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9029B" w14:textId="2E0CD456" w:rsidR="00505B43" w:rsidRPr="00427DE1" w:rsidRDefault="00427DE1">
      <w:pPr>
        <w:rPr>
          <w:sz w:val="48"/>
          <w:szCs w:val="48"/>
        </w:rPr>
      </w:pPr>
      <w:r w:rsidRPr="00427DE1">
        <w:rPr>
          <w:b/>
          <w:bCs/>
          <w:sz w:val="48"/>
          <w:szCs w:val="48"/>
          <w:u w:val="single"/>
        </w:rPr>
        <w:t>texto Anderson (1974).</w:t>
      </w:r>
    </w:p>
    <w:p w14:paraId="14FDD244" w14:textId="46685746" w:rsidR="00427DE1" w:rsidRPr="00427DE1" w:rsidRDefault="00427DE1">
      <w:pPr>
        <w:rPr>
          <w:sz w:val="40"/>
          <w:szCs w:val="40"/>
          <w:u w:val="single"/>
        </w:rPr>
      </w:pPr>
      <w:r w:rsidRPr="00427DE1">
        <w:rPr>
          <w:b/>
          <w:bCs/>
          <w:sz w:val="40"/>
          <w:szCs w:val="40"/>
          <w:u w:val="single"/>
        </w:rPr>
        <w:t>Segunda parte I.1</w:t>
      </w:r>
      <w:r>
        <w:rPr>
          <w:b/>
          <w:bCs/>
          <w:sz w:val="40"/>
          <w:szCs w:val="40"/>
          <w:u w:val="single"/>
        </w:rPr>
        <w:t xml:space="preserve">. </w:t>
      </w:r>
      <w:r>
        <w:rPr>
          <w:sz w:val="40"/>
          <w:szCs w:val="40"/>
          <w:u w:val="single"/>
        </w:rPr>
        <w:t>El modo de producción feudal</w:t>
      </w:r>
    </w:p>
    <w:p w14:paraId="3BBF3118" w14:textId="72B63D19" w:rsidR="00427DE1" w:rsidRPr="00D10C55" w:rsidRDefault="00427DE1">
      <w:pPr>
        <w:rPr>
          <w:b/>
          <w:bCs/>
          <w:u w:val="single"/>
        </w:rPr>
      </w:pPr>
      <w:r>
        <w:t xml:space="preserve">El modo de producción feudal que apareció en Europa occidental se caracterizaba por una unidad compleja. Es difícil realizar un análisis de la dinámica del desarrollo feudal. </w:t>
      </w:r>
      <w:r w:rsidRPr="00D10C55">
        <w:rPr>
          <w:b/>
          <w:bCs/>
          <w:u w:val="single"/>
        </w:rPr>
        <w:t xml:space="preserve">El feudalismo fue un modo de producción dominado por la tierra y por la economía natural, en el que ni el trabajo ni los productos del trabajo eran mercancías. </w:t>
      </w:r>
    </w:p>
    <w:p w14:paraId="088F8DC2" w14:textId="0623CA3E" w:rsidR="00427DE1" w:rsidRPr="00D10C55" w:rsidRDefault="00427DE1">
      <w:pPr>
        <w:rPr>
          <w:u w:val="single"/>
        </w:rPr>
      </w:pPr>
      <w:r w:rsidRPr="00D10C55">
        <w:rPr>
          <w:b/>
          <w:bCs/>
          <w:u w:val="single"/>
        </w:rPr>
        <w:t xml:space="preserve">El productor inmediato —el campesino— estaba unido a los medios de producción —la tierra— </w:t>
      </w:r>
      <w:r w:rsidRPr="00D10C55">
        <w:rPr>
          <w:u w:val="single"/>
        </w:rPr>
        <w:t>por una relación social específica. La fórmula literal de esta relación la proporciona la definición legal de la servidumbre.</w:t>
      </w:r>
    </w:p>
    <w:p w14:paraId="29AC152A" w14:textId="2BE45FC9" w:rsidR="00427DE1" w:rsidRDefault="00427DE1">
      <w:r w:rsidRPr="00D10C55">
        <w:rPr>
          <w:u w:val="single"/>
        </w:rPr>
        <w:t>Los campesinos que ocupaban y cultivaban la tierra no eran sus propietarios.</w:t>
      </w:r>
      <w:r>
        <w:t xml:space="preserve"> </w:t>
      </w:r>
      <w:r w:rsidRPr="00D10C55">
        <w:rPr>
          <w:b/>
          <w:bCs/>
          <w:u w:val="single"/>
        </w:rPr>
        <w:t>La propiedad agrícola estaba controlada privadamente por una clase de señores feudales</w:t>
      </w:r>
      <w:r>
        <w:t xml:space="preserve">, </w:t>
      </w:r>
      <w:r w:rsidRPr="00D10C55">
        <w:rPr>
          <w:u w:val="single"/>
        </w:rPr>
        <w:t xml:space="preserve">que extraían un </w:t>
      </w:r>
      <w:proofErr w:type="spellStart"/>
      <w:r w:rsidRPr="00D10C55">
        <w:rPr>
          <w:u w:val="single"/>
        </w:rPr>
        <w:t>plusproducto</w:t>
      </w:r>
      <w:proofErr w:type="spellEnd"/>
      <w:r w:rsidRPr="00D10C55">
        <w:rPr>
          <w:u w:val="single"/>
        </w:rPr>
        <w:t xml:space="preserve"> del campesinado por medio de relaciones de compulsión político-legales</w:t>
      </w:r>
      <w:r>
        <w:t>.</w:t>
      </w:r>
    </w:p>
    <w:p w14:paraId="4AFA64E1" w14:textId="43165512" w:rsidR="00427DE1" w:rsidRDefault="00427DE1">
      <w:r>
        <w:t xml:space="preserve">la soberanía política nunca se asentaba en un solo centro. Las funciones del Estado se desintegraban en una distribución vertical de arriba abajo, precisamente en cada uno de los niveles en que se integraban por otra parte las relaciones políticas y económicas. Esta </w:t>
      </w:r>
      <w:r w:rsidRPr="00D10C55">
        <w:rPr>
          <w:b/>
          <w:bCs/>
          <w:u w:val="single"/>
        </w:rPr>
        <w:t>parcelación de la soberanía era consustancial a todo el modo de producción feudal.</w:t>
      </w:r>
    </w:p>
    <w:p w14:paraId="0E3FDB67" w14:textId="77777777" w:rsidR="00427DE1" w:rsidRPr="00D10C55" w:rsidRDefault="00427DE1">
      <w:pPr>
        <w:rPr>
          <w:b/>
          <w:bCs/>
          <w:u w:val="single"/>
        </w:rPr>
      </w:pPr>
      <w:r w:rsidRPr="00D10C55">
        <w:rPr>
          <w:b/>
          <w:bCs/>
          <w:u w:val="single"/>
        </w:rPr>
        <w:t xml:space="preserve">De ahí se derivaron tres características estructurales del feudalismo occidental: </w:t>
      </w:r>
    </w:p>
    <w:p w14:paraId="51D31F6B" w14:textId="5BC23DA1" w:rsidR="00427DE1" w:rsidRDefault="00427DE1">
      <w:r w:rsidRPr="00D10C55">
        <w:rPr>
          <w:b/>
          <w:bCs/>
          <w:u w:val="single"/>
        </w:rPr>
        <w:t>En primer lugar</w:t>
      </w:r>
      <w:r>
        <w:t xml:space="preserve">, la supervivencia de las tierras comunales de las aldeas y de los alodios de los </w:t>
      </w:r>
      <w:proofErr w:type="gramStart"/>
      <w:r>
        <w:t>campesino procedentes</w:t>
      </w:r>
      <w:proofErr w:type="gramEnd"/>
      <w:r>
        <w:t xml:space="preserve"> de los modos de producción </w:t>
      </w:r>
      <w:proofErr w:type="spellStart"/>
      <w:r>
        <w:t>prefeudales</w:t>
      </w:r>
      <w:proofErr w:type="spellEnd"/>
      <w:r>
        <w:t xml:space="preserve">, aunque no generados por el feudalismo tampoco eran incompatibles con él. </w:t>
      </w:r>
      <w:r w:rsidRPr="00D10C55">
        <w:rPr>
          <w:u w:val="single"/>
        </w:rPr>
        <w:t xml:space="preserve">las tierras comunales — dehesas, prados y bosques— y los alodios dispersos </w:t>
      </w:r>
      <w:r w:rsidRPr="00D10C55">
        <w:t>siempre fueron un sector importante de la autonomía y la resistencia campesinas,</w:t>
      </w:r>
      <w:r>
        <w:t xml:space="preserve"> con decisivas consecuencias para la productividad agraria total</w:t>
      </w:r>
      <w:r w:rsidRPr="00D10C55">
        <w:rPr>
          <w:u w:val="single"/>
        </w:rPr>
        <w:t>. Los señoríos no coincidían normalmente con cada aldea, sino que estaban distribuidos entre varias de éstas</w:t>
      </w:r>
      <w:r>
        <w:t>; de ahí que, a la inversa, en cualquier aldea estuvieran entremezclados una multitud de dominios señoriales de diferentes señores</w:t>
      </w:r>
      <w:r w:rsidR="00B8127C">
        <w:t>.</w:t>
      </w:r>
    </w:p>
    <w:p w14:paraId="6B7110B3" w14:textId="4277376A" w:rsidR="00B8127C" w:rsidRDefault="00B8127C">
      <w:r w:rsidRPr="00D10C55">
        <w:rPr>
          <w:b/>
          <w:bCs/>
          <w:u w:val="single"/>
        </w:rPr>
        <w:t>En segundo lugar</w:t>
      </w:r>
      <w:r>
        <w:t xml:space="preserve">, e incluso más importante que lo anterior, </w:t>
      </w:r>
      <w:r w:rsidRPr="00D10C55">
        <w:rPr>
          <w:b/>
          <w:bCs/>
          <w:u w:val="single"/>
        </w:rPr>
        <w:t>la parcelación de soberanías produjo en Europa occidental el fenómeno de la ciudad medieval</w:t>
      </w:r>
      <w:r>
        <w:t xml:space="preserve">. la génesis de la producción mercantil urbana no debe situarse dentro del feudalismo como tal, porque evidentemente es anterior a él. Sin embargo, </w:t>
      </w:r>
      <w:r w:rsidRPr="00D10C55">
        <w:rPr>
          <w:u w:val="single"/>
        </w:rPr>
        <w:t>el modo de producción feudal fue el primero que le permitió un desarrollo autónomo en el marco de una economía natural agraria.</w:t>
      </w:r>
      <w:r>
        <w:t xml:space="preserve"> las paradigmáticas </w:t>
      </w:r>
      <w:r w:rsidRPr="00D10C55">
        <w:rPr>
          <w:b/>
          <w:bCs/>
          <w:u w:val="single"/>
        </w:rPr>
        <w:t>ciudades medievales de Europa, que ejercían el comercio y la manufactura</w:t>
      </w:r>
      <w:r>
        <w:t xml:space="preserve">, </w:t>
      </w:r>
      <w:r w:rsidRPr="00D10C55">
        <w:rPr>
          <w:u w:val="single"/>
        </w:rPr>
        <w:t>eran comunas autogobernadas, que gozaban de una autonomía corporativa, política y militar respecto a la nobleza y a la Iglesia</w:t>
      </w:r>
      <w:r>
        <w:t xml:space="preserve">. la Edad Media (época germánica) surge de la tierra como sede de la historia, historia cuyo desarrollo posterior se convierte luego en una contraposición entre ciudad y campo, la [historia] moderna es urbanización del campo. Así pues, </w:t>
      </w:r>
      <w:r w:rsidRPr="00D10C55">
        <w:rPr>
          <w:b/>
          <w:bCs/>
          <w:u w:val="single"/>
        </w:rPr>
        <w:t>la oposición dinámica entre ciudad y campo sólo fue posible en el modo de producción feudal</w:t>
      </w:r>
      <w:r>
        <w:t xml:space="preserve">: </w:t>
      </w:r>
      <w:r w:rsidRPr="00D10C55">
        <w:rPr>
          <w:b/>
          <w:bCs/>
          <w:u w:val="single"/>
        </w:rPr>
        <w:t>oposición entre una economía urbana de creciente intercambio mercantil, controlada por mercaderes y organizada en gremios y corporaciones, y una economía rural de intercambio natural, controlada por nobles y organizada en señoríos y parcelas, con enclaves campesinos comunales e individuales.</w:t>
      </w:r>
      <w:r>
        <w:t xml:space="preserve"> </w:t>
      </w:r>
      <w:r w:rsidRPr="00D10C55">
        <w:rPr>
          <w:u w:val="single"/>
        </w:rPr>
        <w:t>el modo de producción feudal fue aplastantemente agrícola.</w:t>
      </w:r>
      <w:r>
        <w:t xml:space="preserve"> Pero </w:t>
      </w:r>
      <w:r>
        <w:lastRenderedPageBreak/>
        <w:t>sus leyes de movimiento, como veremos, estaban regidas por la compleja unidad de sus diferentes zonas y no por el simple predominio del señorío.</w:t>
      </w:r>
    </w:p>
    <w:p w14:paraId="72EFD6CA" w14:textId="49CC3122" w:rsidR="00B8127C" w:rsidRPr="00D10C55" w:rsidRDefault="00B8127C">
      <w:pPr>
        <w:rPr>
          <w:b/>
          <w:bCs/>
          <w:u w:val="single"/>
        </w:rPr>
      </w:pPr>
      <w:r w:rsidRPr="00D10C55">
        <w:rPr>
          <w:b/>
          <w:bCs/>
          <w:u w:val="single"/>
        </w:rPr>
        <w:t>Tercero y último</w:t>
      </w:r>
      <w:r>
        <w:t>, en el vértice de toda la jerarquía de dependencias feudales siempre hubo una oscilación y una ambigüedad intrínsecas.</w:t>
      </w:r>
      <w:r w:rsidRPr="00B8127C">
        <w:t xml:space="preserve"> </w:t>
      </w:r>
      <w:r w:rsidRPr="00D10C55">
        <w:rPr>
          <w:b/>
          <w:bCs/>
          <w:u w:val="single"/>
        </w:rPr>
        <w:t>el monarca era un soberano feudal de sus vasallos, a quienes estaba ligado por vínculos recíprocos de fidelidad, y no un soberano supremo situado por encima de sus súbditos</w:t>
      </w:r>
      <w:r>
        <w:t xml:space="preserve">. Sus recursos económicos residían casi exclusivamente en sus dominios personales como señor, y sus llamadas a sus vasallos tenían una naturaleza esencialmente militar. </w:t>
      </w:r>
      <w:r w:rsidRPr="00D10C55">
        <w:rPr>
          <w:b/>
          <w:bCs/>
          <w:u w:val="single"/>
        </w:rPr>
        <w:t>El monarca, en efecto, sólo era señor de sus propios dominios; en el resto era en gran medida una figura ceremonial</w:t>
      </w:r>
      <w:r>
        <w:t xml:space="preserve">. Una fragmentación completa de la soberanía era incompatible con la unidad de clase de la propia nobleza, porque la anarquía potencial que implicaba suponía necesariamente la dislocación de todo el modo de producción en el que se basaban sus privilegios. </w:t>
      </w:r>
      <w:r w:rsidRPr="00D10C55">
        <w:rPr>
          <w:b/>
          <w:bCs/>
          <w:u w:val="single"/>
        </w:rPr>
        <w:t>El modo de producción feudal de Occidente se caracterizó, pues, desde su origen y en su misma estructura por una tensión y contradicción dinámicas dentro del Estado centrífugo que produjo y reprodujo orgánicament</w:t>
      </w:r>
      <w:r w:rsidR="00D10C55">
        <w:rPr>
          <w:b/>
          <w:bCs/>
          <w:u w:val="single"/>
        </w:rPr>
        <w:t>e</w:t>
      </w:r>
    </w:p>
    <w:p w14:paraId="6B74A107" w14:textId="0919C8CA" w:rsidR="00B8127C" w:rsidRDefault="00B8127C">
      <w:r>
        <w:t xml:space="preserve">Este sistema político imposibilitó necesariamente la aparición de una extensa burocracia y dividió funcionalmente de una nueva forma al dominio de clase. por una parte, </w:t>
      </w:r>
      <w:r w:rsidRPr="00D10C55">
        <w:rPr>
          <w:b/>
          <w:bCs/>
          <w:u w:val="single"/>
        </w:rPr>
        <w:t>la parcelación de la soberanía en la Europa de la Alta Edad Media condujo a la formación de un orden ideológico completamente separado</w:t>
      </w:r>
      <w:r>
        <w:t xml:space="preserve">. </w:t>
      </w:r>
      <w:commentRangeStart w:id="0"/>
      <w:r w:rsidRPr="00D10C55">
        <w:rPr>
          <w:b/>
          <w:bCs/>
          <w:u w:val="single"/>
        </w:rPr>
        <w:t>La Iglesia</w:t>
      </w:r>
      <w:r w:rsidRPr="00D10C55">
        <w:rPr>
          <w:u w:val="single"/>
        </w:rPr>
        <w:t>, que en la Antigüedad tardía siempre había estado directamente integrada en la maquinaria del Estado imperial y subordinada a ella</w:t>
      </w:r>
      <w:r w:rsidRPr="00D10C55">
        <w:rPr>
          <w:b/>
          <w:bCs/>
          <w:u w:val="single"/>
        </w:rPr>
        <w:t>, ahora se convirtió en una institución eminentemente autónoma dentro del sistema político feuda</w:t>
      </w:r>
      <w:commentRangeEnd w:id="0"/>
      <w:r w:rsidR="00D10C55">
        <w:rPr>
          <w:rStyle w:val="Refdecomentario"/>
        </w:rPr>
        <w:commentReference w:id="0"/>
      </w:r>
      <w:r>
        <w:t xml:space="preserve">l. la dispersión de la coerción, que era intrínseca al naciente feudalismo occidental, la Iglesia pudo defender, cuando fue necesario, sus intereses corporativos desde un reducto territorial y por medio de la fuerza armada. </w:t>
      </w:r>
      <w:r w:rsidR="008F142B">
        <w:t xml:space="preserve">La justicia era la modalidad central del poder político, especificada como tal por la misma naturaleza del sistema político feudal. </w:t>
      </w:r>
    </w:p>
    <w:p w14:paraId="7A95B56F" w14:textId="7A645FB3" w:rsidR="008F142B" w:rsidRPr="00C32044" w:rsidRDefault="008F142B">
      <w:pPr>
        <w:rPr>
          <w:u w:val="single"/>
        </w:rPr>
      </w:pPr>
      <w:r w:rsidRPr="00C32044">
        <w:rPr>
          <w:b/>
          <w:bCs/>
          <w:u w:val="single"/>
        </w:rPr>
        <w:t>durante cierto tiempo, el poder político llegó a estar prácticamente identificado con la sola función «judicial» de interpretar y aplicar las leyes existentes</w:t>
      </w:r>
      <w:r w:rsidRPr="00C32044">
        <w:rPr>
          <w:u w:val="single"/>
        </w:rPr>
        <w:t>. ante la falta de una burocracia pública, la coerción y la administración locales —los poderes de policía, de imponer multas, recaudar peajes y hacer cumplir las leyes— se añadieron inevitablemente a la función judicial.</w:t>
      </w:r>
      <w:r>
        <w:t xml:space="preserve"> </w:t>
      </w:r>
      <w:r w:rsidRPr="00C32044">
        <w:rPr>
          <w:b/>
          <w:bCs/>
          <w:u w:val="single"/>
        </w:rPr>
        <w:t>Por tanto, siempre es necesario recordar que la «justicia» medieval incluía realmente un abanico mucho más amplio de actividades que la justicia moderna, debido a que ocupaba estructuralmente una posición mucho más central dentro del sistema político global</w:t>
      </w:r>
      <w:r w:rsidRPr="00C32044">
        <w:rPr>
          <w:u w:val="single"/>
        </w:rPr>
        <w:t>. La justicia era el nombre ordinario del poder.</w:t>
      </w:r>
    </w:p>
    <w:p w14:paraId="732A85B3" w14:textId="77777777" w:rsidR="008F142B" w:rsidRDefault="008F142B"/>
    <w:p w14:paraId="16D5E4C2" w14:textId="42F00331" w:rsidR="005904DF" w:rsidRPr="00427DE1" w:rsidRDefault="005904DF" w:rsidP="005904DF">
      <w:pPr>
        <w:rPr>
          <w:sz w:val="40"/>
          <w:szCs w:val="40"/>
          <w:u w:val="single"/>
        </w:rPr>
      </w:pPr>
      <w:r w:rsidRPr="00427DE1">
        <w:rPr>
          <w:b/>
          <w:bCs/>
          <w:sz w:val="40"/>
          <w:szCs w:val="40"/>
          <w:u w:val="single"/>
        </w:rPr>
        <w:t>Segunda parte I.</w:t>
      </w:r>
      <w:r>
        <w:rPr>
          <w:b/>
          <w:bCs/>
          <w:sz w:val="40"/>
          <w:szCs w:val="40"/>
          <w:u w:val="single"/>
        </w:rPr>
        <w:t xml:space="preserve">4. </w:t>
      </w:r>
      <w:r>
        <w:rPr>
          <w:sz w:val="40"/>
          <w:szCs w:val="40"/>
          <w:u w:val="single"/>
        </w:rPr>
        <w:t>La dinámica feudal</w:t>
      </w:r>
    </w:p>
    <w:p w14:paraId="6BC244CA" w14:textId="59153045" w:rsidR="005904DF" w:rsidRDefault="005904DF">
      <w:r w:rsidRPr="00C32044">
        <w:rPr>
          <w:b/>
          <w:bCs/>
          <w:u w:val="single"/>
        </w:rPr>
        <w:t>El feudalismo apareció, pues, en Europa occidental en el siglo X, se expandió durante el siglo XI y alcanzó su cenit a finales del siglo XII y durante todo el siglo XIII</w:t>
      </w:r>
      <w:r>
        <w:t>.</w:t>
      </w:r>
      <w:r w:rsidRPr="005904DF">
        <w:t xml:space="preserve"> </w:t>
      </w:r>
      <w:r>
        <w:t>En el siglo XIII, el feudalismo europeo había producido una civilización unificada y desarrollada que representaba un avance tremendo sobre las rudimentarias y confusas comunidades de la Edad Oscura.</w:t>
      </w:r>
    </w:p>
    <w:p w14:paraId="4A58AFBF" w14:textId="48E1F16C" w:rsidR="005904DF" w:rsidRPr="00C32044" w:rsidRDefault="005904DF">
      <w:pPr>
        <w:rPr>
          <w:b/>
          <w:bCs/>
          <w:u w:val="single"/>
        </w:rPr>
      </w:pPr>
      <w:r>
        <w:t xml:space="preserve">Los índices de este avance fueron </w:t>
      </w:r>
      <w:r w:rsidRPr="005904DF">
        <w:rPr>
          <w:b/>
          <w:bCs/>
          <w:u w:val="single"/>
        </w:rPr>
        <w:t>múltiples. El primero y más fundamental de ellos fue el gran salto adelante en el excedente agrario producido por el feudalismo</w:t>
      </w:r>
      <w:r w:rsidRPr="00C32044">
        <w:rPr>
          <w:u w:val="single"/>
        </w:rPr>
        <w:t xml:space="preserve">. Las nuevas relaciones rurales de producción permitieron, en efecto, un sorprendente incremento en la </w:t>
      </w:r>
      <w:r w:rsidRPr="00C32044">
        <w:rPr>
          <w:u w:val="single"/>
        </w:rPr>
        <w:lastRenderedPageBreak/>
        <w:t>productividad agrícola.</w:t>
      </w:r>
      <w:r>
        <w:t xml:space="preserve"> </w:t>
      </w:r>
      <w:r w:rsidRPr="00C32044">
        <w:rPr>
          <w:u w:val="single"/>
        </w:rPr>
        <w:t>Las innovaciones técnicas que constituyeron los instrumentos materiales de este avance fueron, esencialmente, la utilización del arado de hierro para el cultivo, l, los abonos para la mejora del suelo y el sistema de rotación trienal de los cultivos</w:t>
      </w:r>
      <w:proofErr w:type="gramStart"/>
      <w:r>
        <w:t>.</w:t>
      </w:r>
      <w:r w:rsidRPr="005904DF">
        <w:t xml:space="preserve"> </w:t>
      </w:r>
      <w:r>
        <w:t>,</w:t>
      </w:r>
      <w:proofErr w:type="gramEnd"/>
      <w:r>
        <w:t xml:space="preserve"> es evidente que la simple existencia de estas mejoras no era una garantía de su amplia utilización. Al contrario, hay un lapso de unos dos o tres siglos entre su inicial y esporádica aparición en la Edad Oscura y su constitución en un sistema diferenciado y predominante en la Edad Media. porque </w:t>
      </w:r>
      <w:r w:rsidRPr="00C32044">
        <w:rPr>
          <w:b/>
          <w:bCs/>
          <w:u w:val="single"/>
        </w:rPr>
        <w:t>sólo la formación y consolidación de las nuevas relaciones sociales de producción fue precisamente lo que posibilitó su empleo en una escala general</w:t>
      </w:r>
      <w:r>
        <w:t xml:space="preserve">; </w:t>
      </w:r>
      <w:r w:rsidRPr="00C32044">
        <w:rPr>
          <w:u w:val="single"/>
        </w:rPr>
        <w:t>sólo después de la cristalización de un feudalismo desarrollado en el campo pudieron ser ampliamente apropiadas.</w:t>
      </w:r>
      <w:r>
        <w:t xml:space="preserve"> </w:t>
      </w:r>
      <w:r w:rsidRPr="00C32044">
        <w:rPr>
          <w:b/>
          <w:bCs/>
          <w:u w:val="single"/>
        </w:rPr>
        <w:t>En la dinámica interna del modo de producción, y no en la llegada de una nueva tecnología, que fue una de sus expresiones materiales, es donde hay que buscar el motor básico del progreso agrícola.</w:t>
      </w:r>
    </w:p>
    <w:p w14:paraId="1D6A2FE0" w14:textId="4B2C72C2" w:rsidR="005904DF" w:rsidRPr="00C32044" w:rsidRDefault="005904DF">
      <w:pPr>
        <w:rPr>
          <w:b/>
          <w:bCs/>
          <w:u w:val="single"/>
        </w:rPr>
      </w:pPr>
      <w:r w:rsidRPr="00C32044">
        <w:rPr>
          <w:b/>
          <w:bCs/>
          <w:u w:val="single"/>
        </w:rPr>
        <w:t xml:space="preserve">el modo de producción feudal se definía, entre otras características, por una gradación escalonada de la propiedad que, por tanto, nunca fue perfectamente divisible en unidades homogéneas e intercambiables. </w:t>
      </w:r>
    </w:p>
    <w:p w14:paraId="148E0892" w14:textId="469F3D4F" w:rsidR="005904DF" w:rsidRPr="00C32044" w:rsidRDefault="005904DF">
      <w:pPr>
        <w:rPr>
          <w:b/>
          <w:bCs/>
          <w:u w:val="single"/>
        </w:rPr>
      </w:pPr>
      <w:r w:rsidRPr="00C32044">
        <w:rPr>
          <w:b/>
          <w:bCs/>
          <w:u w:val="single"/>
        </w:rPr>
        <w:t>el señor feudal era verdaderamente, en palabras de Marx, «el director y dominador del proceso de producción y de todo el proceso de la vida social</w:t>
      </w:r>
      <w:proofErr w:type="gramStart"/>
      <w:r w:rsidRPr="00C32044">
        <w:rPr>
          <w:b/>
          <w:bCs/>
          <w:u w:val="single"/>
        </w:rPr>
        <w:t xml:space="preserve">» </w:t>
      </w:r>
      <w:r>
        <w:t>,</w:t>
      </w:r>
      <w:proofErr w:type="gramEnd"/>
      <w:r>
        <w:t xml:space="preserve"> o, dicho de otra forma</w:t>
      </w:r>
      <w:r w:rsidRPr="00C32044">
        <w:rPr>
          <w:u w:val="single"/>
        </w:rPr>
        <w:t>, una necesidad funcional del progreso agrícola</w:t>
      </w:r>
      <w:r w:rsidRPr="00C32044">
        <w:rPr>
          <w:b/>
          <w:bCs/>
          <w:u w:val="single"/>
        </w:rPr>
        <w:t>. El papel directo del señor en la dirección y la supervisión del proceso de producción descendió a medida que aumentaba el excedente</w:t>
      </w:r>
      <w:r>
        <w:t xml:space="preserve">; </w:t>
      </w:r>
      <w:r w:rsidRPr="00C32044">
        <w:rPr>
          <w:u w:val="single"/>
        </w:rPr>
        <w:t xml:space="preserve">desde muy pronto, administradores y agentes administraron las grandes fincas para </w:t>
      </w:r>
      <w:r w:rsidRPr="00C32044">
        <w:rPr>
          <w:b/>
          <w:bCs/>
          <w:u w:val="single"/>
        </w:rPr>
        <w:t>una alta nobleza que había pasado a ser económicamente parasitaria.</w:t>
      </w:r>
      <w:r w:rsidR="002B65FC" w:rsidRPr="00C32044">
        <w:rPr>
          <w:b/>
          <w:bCs/>
          <w:u w:val="single"/>
        </w:rPr>
        <w:t xml:space="preserve"> </w:t>
      </w:r>
    </w:p>
    <w:p w14:paraId="2282FDBB" w14:textId="3BA3FA63" w:rsidR="002B65FC" w:rsidRDefault="002B65FC">
      <w:r>
        <w:t xml:space="preserve">Por debajo del nivel de los magnates, sin embargo, </w:t>
      </w:r>
      <w:r w:rsidRPr="00C32044">
        <w:rPr>
          <w:b/>
          <w:bCs/>
          <w:u w:val="single"/>
        </w:rPr>
        <w:t>los nobles más pequeños y los intermediarios ministeriales ejercían normalmente una fuerte presión sobre la tierra y el trabajo para tener una mayor producción</w:t>
      </w:r>
      <w:r>
        <w:t xml:space="preserve"> a disposición de los propietarios; la importancia social y económica de este estrato tendió a crecer ininterrumpidamente durante el período medieval. </w:t>
      </w:r>
    </w:p>
    <w:p w14:paraId="7C4A39AA" w14:textId="34C45FDB" w:rsidR="002B65FC" w:rsidRDefault="002B65FC" w:rsidP="002B65FC">
      <w:r>
        <w:t xml:space="preserve">De forma más general, </w:t>
      </w:r>
      <w:r w:rsidRPr="00C32044">
        <w:rPr>
          <w:b/>
          <w:bCs/>
          <w:u w:val="single"/>
        </w:rPr>
        <w:t xml:space="preserve">dentro del conjunto del sistema señorial, la productividad neta del dominio del señor era sustancialmente superior a la de las parcelas campesinas que lo </w:t>
      </w:r>
      <w:proofErr w:type="gramStart"/>
      <w:r w:rsidRPr="00C32044">
        <w:rPr>
          <w:b/>
          <w:bCs/>
          <w:u w:val="single"/>
        </w:rPr>
        <w:t>rodeaban</w:t>
      </w:r>
      <w:r>
        <w:t xml:space="preserve"> ,</w:t>
      </w:r>
      <w:proofErr w:type="gramEnd"/>
      <w:r>
        <w:t xml:space="preserve"> lo que constituye una </w:t>
      </w:r>
      <w:r w:rsidRPr="00C32044">
        <w:rPr>
          <w:u w:val="single"/>
        </w:rPr>
        <w:t>prueba no sólo de la apropiación de la mejor tierra por la clase dominante, sino también de la relativa racionalidad económica de su explotación</w:t>
      </w:r>
      <w:r>
        <w:t>.</w:t>
      </w:r>
    </w:p>
    <w:p w14:paraId="0C751B94" w14:textId="4176E0C6" w:rsidR="002B65FC" w:rsidRPr="00C32044" w:rsidRDefault="002B65FC" w:rsidP="002B65FC">
      <w:pPr>
        <w:rPr>
          <w:b/>
          <w:bCs/>
          <w:u w:val="single"/>
        </w:rPr>
      </w:pPr>
      <w:r>
        <w:t xml:space="preserve">Por otra parte, </w:t>
      </w:r>
      <w:r w:rsidRPr="00C32044">
        <w:rPr>
          <w:b/>
          <w:bCs/>
          <w:u w:val="single"/>
        </w:rPr>
        <w:t xml:space="preserve">el impulso masivo del desarrollo agrícola medieval provenía de la clase social de los productores inmediatos (que </w:t>
      </w:r>
      <w:proofErr w:type="spellStart"/>
      <w:r w:rsidRPr="00C32044">
        <w:rPr>
          <w:b/>
          <w:bCs/>
          <w:u w:val="single"/>
        </w:rPr>
        <w:t>serian</w:t>
      </w:r>
      <w:proofErr w:type="spellEnd"/>
      <w:r w:rsidRPr="00C32044">
        <w:rPr>
          <w:b/>
          <w:bCs/>
          <w:u w:val="single"/>
        </w:rPr>
        <w:t xml:space="preserve"> los campesinos, los siervos</w:t>
      </w:r>
      <w:r>
        <w:t xml:space="preserve">), porque el modo de producción feudal que surgió en Europa occidental ofrecía generalmente al campesinado el espacio mínimo para aumentar el producto que quedaba a su disposición en el marco de las duras obligaciones del sistema señorial. </w:t>
      </w:r>
      <w:r w:rsidRPr="00C32044">
        <w:rPr>
          <w:b/>
          <w:bCs/>
          <w:u w:val="single"/>
        </w:rPr>
        <w:t xml:space="preserve">el siervo </w:t>
      </w:r>
      <w:proofErr w:type="spellStart"/>
      <w:r w:rsidRPr="00C32044">
        <w:rPr>
          <w:b/>
          <w:bCs/>
          <w:u w:val="single"/>
        </w:rPr>
        <w:t>trabjaba</w:t>
      </w:r>
      <w:proofErr w:type="spellEnd"/>
      <w:r w:rsidRPr="00C32044">
        <w:rPr>
          <w:b/>
          <w:bCs/>
          <w:u w:val="single"/>
        </w:rPr>
        <w:t xml:space="preserve"> para el </w:t>
      </w:r>
      <w:proofErr w:type="spellStart"/>
      <w:r w:rsidRPr="00C32044">
        <w:rPr>
          <w:b/>
          <w:bCs/>
          <w:u w:val="single"/>
        </w:rPr>
        <w:t>señpr</w:t>
      </w:r>
      <w:proofErr w:type="spellEnd"/>
      <w:r w:rsidRPr="00C32044">
        <w:rPr>
          <w:b/>
          <w:bCs/>
          <w:u w:val="single"/>
        </w:rPr>
        <w:t xml:space="preserve"> ciertas cantidad de días a la semana y quedaba libre para intentar durante el resto de la semana aumentar la producción en sus propias parcelas. Marx observó que «la productividad de los restantes días de la semana de los que dispone el propio productor directo es una magnitud variable, que debe desarrollarse en el curso de su experiencia… Aquí está dada la posibilidad de cierto desarrollo económico».</w:t>
      </w:r>
    </w:p>
    <w:p w14:paraId="6841DE44" w14:textId="354E8D16" w:rsidR="002B65FC" w:rsidRDefault="002B65FC" w:rsidP="002B65FC">
      <w:r w:rsidRPr="00C32044">
        <w:rPr>
          <w:b/>
          <w:bCs/>
          <w:u w:val="single"/>
        </w:rPr>
        <w:t xml:space="preserve">Las rentas feudales recaudadas sobre la producción de las parcelas campesinas tendieron a adquirir cierta regularidad y </w:t>
      </w:r>
      <w:proofErr w:type="gramStart"/>
      <w:r w:rsidRPr="00C32044">
        <w:rPr>
          <w:b/>
          <w:bCs/>
          <w:u w:val="single"/>
        </w:rPr>
        <w:t>estabilidad</w:t>
      </w:r>
      <w:r w:rsidR="003B7F72">
        <w:t xml:space="preserve"> ,</w:t>
      </w:r>
      <w:proofErr w:type="gramEnd"/>
      <w:r w:rsidR="003B7F72">
        <w:t xml:space="preserve"> cuyo carácter consuetudinario sólo podían modificar los señores como resultado de un cambio radical en el equilibrio local de fuerzas entre ambas clases sociales</w:t>
      </w:r>
      <w:r>
        <w:t>.</w:t>
      </w:r>
      <w:r w:rsidR="003B7F72">
        <w:t xml:space="preserve"> H</w:t>
      </w:r>
      <w:r w:rsidR="003B7F72" w:rsidRPr="003B7F72">
        <w:rPr>
          <w:b/>
          <w:bCs/>
          <w:u w:val="single"/>
        </w:rPr>
        <w:t xml:space="preserve">abía, pues, un margen para que los resultados de una mejor productividad beneficiaran al productor </w:t>
      </w:r>
      <w:proofErr w:type="gramStart"/>
      <w:r w:rsidR="003B7F72" w:rsidRPr="003B7F72">
        <w:rPr>
          <w:b/>
          <w:bCs/>
          <w:u w:val="single"/>
        </w:rPr>
        <w:t>directo</w:t>
      </w:r>
      <w:r w:rsidR="003B7F72">
        <w:rPr>
          <w:b/>
          <w:bCs/>
          <w:u w:val="single"/>
        </w:rPr>
        <w:t>(</w:t>
      </w:r>
      <w:proofErr w:type="gramEnd"/>
      <w:r w:rsidR="003B7F72">
        <w:rPr>
          <w:b/>
          <w:bCs/>
          <w:u w:val="single"/>
        </w:rPr>
        <w:t>al campesino)</w:t>
      </w:r>
      <w:r w:rsidR="003B7F72" w:rsidRPr="003B7F72">
        <w:rPr>
          <w:b/>
          <w:bCs/>
          <w:u w:val="single"/>
        </w:rPr>
        <w:t>.</w:t>
      </w:r>
      <w:r w:rsidR="003B7F72" w:rsidRPr="003B7F72">
        <w:t xml:space="preserve"> </w:t>
      </w:r>
    </w:p>
    <w:p w14:paraId="03B9EDA2" w14:textId="16B0299F" w:rsidR="003B7F72" w:rsidRDefault="003B7F72" w:rsidP="002B65FC">
      <w:pPr>
        <w:rPr>
          <w:b/>
          <w:bCs/>
          <w:u w:val="single"/>
        </w:rPr>
      </w:pPr>
      <w:r>
        <w:lastRenderedPageBreak/>
        <w:t xml:space="preserve">la Alta Edad Media se caracterizó por una continua expansión del cultivo cerealista y, dentro de él, por un cambio hacia mejores cosechas de trigo, que fue obra esencialmente de un campesinado que consumía pan como alimento básico. </w:t>
      </w:r>
      <w:r w:rsidRPr="003B7F72">
        <w:rPr>
          <w:u w:val="single"/>
        </w:rPr>
        <w:t xml:space="preserve">Las mejoras en el equipo técnico así creado </w:t>
      </w:r>
      <w:r w:rsidRPr="003B7F72">
        <w:rPr>
          <w:b/>
          <w:bCs/>
          <w:u w:val="single"/>
        </w:rPr>
        <w:t>tendieron a rebajar la demanda de prestaciones de trabajo personal en los dominios señoriales</w:t>
      </w:r>
      <w:r w:rsidRPr="003B7F72">
        <w:rPr>
          <w:u w:val="single"/>
        </w:rPr>
        <w:t>, permitiendo el correspondiente un aumento de la producción en las parcelas campesinas</w:t>
      </w:r>
      <w:r>
        <w:t xml:space="preserve">. </w:t>
      </w:r>
      <w:r w:rsidRPr="003B7F72">
        <w:rPr>
          <w:b/>
          <w:bCs/>
          <w:u w:val="single"/>
        </w:rPr>
        <w:t>El resultado normal de este proceso fue la creciente diferenciación social en las aldeas</w:t>
      </w:r>
      <w:r w:rsidRPr="003B7F72">
        <w:rPr>
          <w:u w:val="single"/>
        </w:rPr>
        <w:t>, cuya principal línea divisoria separaba a aquellas familias que poseían yuntas para arar de aquellas que no las poseían</w:t>
      </w:r>
      <w:r w:rsidRPr="003B7F72">
        <w:rPr>
          <w:b/>
          <w:bCs/>
          <w:u w:val="single"/>
        </w:rPr>
        <w:t>. Un incipiente estrato de campesinos acomodados acaparaba normalmente la mayor parte de los beneficios del progreso rural dentro de la aldea y tendía frecuentemente a reducir a los campesinos más pobres a la posición de jornaleros dependientes que trabajaban para ellos.</w:t>
      </w:r>
    </w:p>
    <w:p w14:paraId="103963CF" w14:textId="00B386C5" w:rsidR="00E34F94" w:rsidRDefault="00E34F94" w:rsidP="002B65FC">
      <w:r>
        <w:t xml:space="preserve">Sin embargo, </w:t>
      </w:r>
      <w:r w:rsidRPr="00C32044">
        <w:rPr>
          <w:b/>
          <w:bCs/>
          <w:u w:val="single"/>
        </w:rPr>
        <w:t>tanto los campesinos prósperos como los pobres se oponían estructuralmente a los señores que vivían a costa de ellos</w:t>
      </w:r>
      <w:r>
        <w:t xml:space="preserve"> </w:t>
      </w:r>
      <w:r w:rsidRPr="00C32044">
        <w:rPr>
          <w:u w:val="single"/>
        </w:rPr>
        <w:t>y durante toda la época feudal se libraron entre ambos constantes y silenciosas luchas por los arrendamientos</w:t>
      </w:r>
      <w:proofErr w:type="gramStart"/>
      <w:r>
        <w:t>. .</w:t>
      </w:r>
      <w:proofErr w:type="gramEnd"/>
      <w:r>
        <w:t xml:space="preserve"> </w:t>
      </w:r>
      <w:r w:rsidRPr="00C32044">
        <w:rPr>
          <w:b/>
          <w:bCs/>
          <w:u w:val="single"/>
        </w:rPr>
        <w:t>Las formas que adoptó la resistencia campesina fueron muy variadas</w:t>
      </w:r>
      <w:r>
        <w:t xml:space="preserve">: </w:t>
      </w:r>
      <w:r w:rsidRPr="00C32044">
        <w:rPr>
          <w:u w:val="single"/>
        </w:rPr>
        <w:t>recurso a la justicia contra las desorbitadas pretensiones señoriales; incumplimiento colectivo de las prestaciones de trabajo (</w:t>
      </w:r>
      <w:proofErr w:type="spellStart"/>
      <w:r w:rsidRPr="00C32044">
        <w:rPr>
          <w:u w:val="single"/>
        </w:rPr>
        <w:t>protohuelgas</w:t>
      </w:r>
      <w:proofErr w:type="spellEnd"/>
      <w:r w:rsidRPr="00C32044">
        <w:rPr>
          <w:u w:val="single"/>
        </w:rPr>
        <w:t>); presiones para obtener reducciones directas de las rentas o engaños en los pesos del producto o en las mediciones de tierra</w:t>
      </w:r>
      <w:r>
        <w:t xml:space="preserve">. </w:t>
      </w:r>
      <w:r w:rsidRPr="00C32044">
        <w:rPr>
          <w:b/>
          <w:bCs/>
          <w:u w:val="single"/>
        </w:rPr>
        <w:t>Por su parte, los señores, fuesen laicos o eclesiásticos</w:t>
      </w:r>
      <w:r>
        <w:t xml:space="preserve">, </w:t>
      </w:r>
      <w:r w:rsidRPr="00C32044">
        <w:rPr>
          <w:u w:val="single"/>
        </w:rPr>
        <w:t>recurrían a la fabricación legal de nuevas obligaciones, a la violencia directamente coercitiva para imponer aumentos de rentas y a la apropiación de tierras comunales o disputada</w:t>
      </w:r>
      <w:r>
        <w:t>s. Las luchas por las rentas podían generarse, pues, en ambos polos de la relación feudal y tendían a estimular la productividad en sus dos extremos. Los señores y los campesinos estaban objetivamente inmersos en un proceso conflictivo cuyas consecuencias globales llevarían hacia adelante al conjunto de la economía agrícola.</w:t>
      </w:r>
    </w:p>
    <w:p w14:paraId="09AB12A4" w14:textId="62E4AFAD" w:rsidR="00034474" w:rsidRDefault="00034474" w:rsidP="002B65FC">
      <w:r w:rsidRPr="00C32044">
        <w:rPr>
          <w:b/>
          <w:bCs/>
          <w:u w:val="single"/>
        </w:rPr>
        <w:t>La roturación y conversión de tierras no cultivadas era, por tanto, la vía más fructífera de expansión de la economía rural en la Edad Med</w:t>
      </w:r>
      <w:r w:rsidR="00C32044" w:rsidRPr="00C32044">
        <w:rPr>
          <w:b/>
          <w:bCs/>
          <w:u w:val="single"/>
        </w:rPr>
        <w:t>ia</w:t>
      </w:r>
      <w:r w:rsidRPr="00C32044">
        <w:rPr>
          <w:b/>
          <w:bCs/>
          <w:u w:val="single"/>
        </w:rPr>
        <w:t xml:space="preserve"> y la más espectacular expresión de la mayor capacidad productiva de la agricultura </w:t>
      </w:r>
      <w:proofErr w:type="gramStart"/>
      <w:r w:rsidRPr="00C32044">
        <w:rPr>
          <w:b/>
          <w:bCs/>
          <w:u w:val="single"/>
        </w:rPr>
        <w:t>feudal .</w:t>
      </w:r>
      <w:proofErr w:type="gramEnd"/>
      <w:r>
        <w:t xml:space="preserve"> La explotación de las regiones más remotas e inhóspitas, que se recuperaban para el cultivo o el pastoreo y necesitaban una proyección económica a largo plazo, era emprendida frecuentemente por las órdenes religiosas. Las presiones y pretensiones conflictivas que se originaban a consecuencia de estas disputas por las nuevas regiones constituían, pues, una nueva forma de lucha de clases por la tierra.</w:t>
      </w:r>
    </w:p>
    <w:p w14:paraId="14ED380C" w14:textId="55280296" w:rsidR="00034474" w:rsidRDefault="00034474" w:rsidP="002B65FC">
      <w:r w:rsidRPr="00C32044">
        <w:rPr>
          <w:b/>
          <w:bCs/>
          <w:u w:val="single"/>
        </w:rPr>
        <w:t>De un modo más general, a finales del siglo XII y durante el XIII pudieron observarse movimientos profundamente contradictorios en la sociedad rural de Europa occidental</w:t>
      </w:r>
      <w:r>
        <w:t>. Por una parte</w:t>
      </w:r>
      <w:r w:rsidRPr="00C32044">
        <w:rPr>
          <w:u w:val="single"/>
        </w:rPr>
        <w:t>, las tierras señoriales se redujeron y las prestaciones de trabajo personal disminuyeron en la mayor parte de las regiones,</w:t>
      </w:r>
      <w:r>
        <w:t xml:space="preserve"> con la notable excepción de Inglaterra</w:t>
      </w:r>
      <w:r w:rsidRPr="00C32044">
        <w:rPr>
          <w:b/>
          <w:bCs/>
          <w:u w:val="single"/>
        </w:rPr>
        <w:t xml:space="preserve">. En los dominios señoriales se hicieron más frecuentes los trabajadores estacionales, pagados en </w:t>
      </w:r>
      <w:proofErr w:type="gramStart"/>
      <w:r w:rsidRPr="00C32044">
        <w:rPr>
          <w:b/>
          <w:bCs/>
          <w:u w:val="single"/>
        </w:rPr>
        <w:t>salarios</w:t>
      </w:r>
      <w:proofErr w:type="gramEnd"/>
      <w:r w:rsidRPr="00C32044">
        <w:rPr>
          <w:b/>
          <w:bCs/>
          <w:u w:val="single"/>
        </w:rPr>
        <w:t xml:space="preserve"> pero sujetos a obligaciones consuetudinarias, mientras que el arrendamiento de las reservas señoriales a arrendatarios campesinos aumentaba enormemente a costa del cultivó directo.</w:t>
      </w:r>
      <w:r>
        <w:t xml:space="preserve"> </w:t>
      </w:r>
      <w:r w:rsidRPr="00C32044">
        <w:rPr>
          <w:u w:val="single"/>
        </w:rPr>
        <w:t>En algunas zonas, especialmente quizá en el norte de Francia, las comunidades de campesinos y aldeas compraban su libertad a unos señores ansiosos de obtener ingresos en metálico</w:t>
      </w:r>
      <w:r>
        <w:t xml:space="preserve">. </w:t>
      </w:r>
      <w:r w:rsidRPr="00C32044">
        <w:rPr>
          <w:b/>
          <w:bCs/>
          <w:u w:val="single"/>
        </w:rPr>
        <w:t xml:space="preserve">Esta </w:t>
      </w:r>
      <w:proofErr w:type="gramStart"/>
      <w:r w:rsidRPr="00C32044">
        <w:rPr>
          <w:b/>
          <w:bCs/>
          <w:u w:val="single"/>
        </w:rPr>
        <w:t>oculta</w:t>
      </w:r>
      <w:proofErr w:type="gramEnd"/>
      <w:r w:rsidRPr="00C32044">
        <w:rPr>
          <w:b/>
          <w:bCs/>
          <w:u w:val="single"/>
        </w:rPr>
        <w:t xml:space="preserve"> aunque incesante e implacable tensión entre dominantes y dominados, entre los señores militares de la sociedad y los productores directos sometidos a ellos, fue lo que produjo la gran expansión medieval de los siglos XII y XIII.</w:t>
      </w:r>
      <w:r>
        <w:t xml:space="preserve"> </w:t>
      </w:r>
    </w:p>
    <w:p w14:paraId="5BF4F9E8" w14:textId="2DC053EB" w:rsidR="00034474" w:rsidRDefault="00034474" w:rsidP="002B65FC">
      <w:pPr>
        <w:rPr>
          <w:b/>
          <w:bCs/>
          <w:u w:val="single"/>
        </w:rPr>
      </w:pPr>
      <w:r w:rsidRPr="00C32044">
        <w:rPr>
          <w:b/>
          <w:bCs/>
          <w:u w:val="single"/>
        </w:rPr>
        <w:t>El resultado neto de estas presiones dinámicas, innatas a la economía feudal de Occidente, fue Un aumento considerable de la producción global</w:t>
      </w:r>
      <w:r>
        <w:t>. l</w:t>
      </w:r>
      <w:r w:rsidRPr="00C32044">
        <w:rPr>
          <w:u w:val="single"/>
        </w:rPr>
        <w:t xml:space="preserve">os rendimientos medios </w:t>
      </w:r>
      <w:r w:rsidRPr="00C32044">
        <w:rPr>
          <w:u w:val="single"/>
        </w:rPr>
        <w:lastRenderedPageBreak/>
        <w:t>cosecha/siembra aumentaron como mínimo de 2, 5/1 a 4/1, y que la parte de la cosecha que quedaba a disposición del productor se duplicó</w:t>
      </w:r>
      <w:r>
        <w:t xml:space="preserve">: «En los campos de Europa occidental tuvo lugar, entre el período carolingio, y el amanecer del siglo XIII, un gran cambio en la productividad, el único de la historia hasta los grandes avances de los siglos XVIII y XIX […] A finales del siglo XIII, </w:t>
      </w:r>
      <w:r w:rsidRPr="00C32044">
        <w:rPr>
          <w:u w:val="single"/>
        </w:rPr>
        <w:t>la agricultura medieval había alcanzado un nivel técnico equivalente al de los años que precedieron inmediatamente a la revolución agrícola</w:t>
      </w:r>
      <w:r>
        <w:t>». La espectacular aceleración de las fuerzas de producción desencadenó, a su vez, la correspondiente expansión demográfica.</w:t>
      </w:r>
      <w:r w:rsidRPr="00034474">
        <w:rPr>
          <w:b/>
          <w:bCs/>
          <w:u w:val="single"/>
        </w:rPr>
        <w:t xml:space="preserve"> un mayor número de ciudades crecieron y prosperaron como puntos de intersección de los mercados regionales y como centros manufactureros.</w:t>
      </w:r>
    </w:p>
    <w:p w14:paraId="71DB1DFF" w14:textId="72B102D3" w:rsidR="00034474" w:rsidRDefault="00034474" w:rsidP="002B65FC">
      <w:r>
        <w:t xml:space="preserve">El auge de estos enclaves urbanos no puede separarse de la levadura agrícola que los rodeaba. Es absolutamente incorrecto aislar a uno de otro en cualquier análisis que se haga de la Alta Edad Media. Por un lado, </w:t>
      </w:r>
      <w:r w:rsidRPr="00C32044">
        <w:rPr>
          <w:b/>
          <w:bCs/>
          <w:u w:val="single"/>
        </w:rPr>
        <w:t>la mayor parte de las nuevas ciudades fueron, en su origen, promovidas o protegidas por señores feudales</w:t>
      </w:r>
      <w:r>
        <w:t xml:space="preserve">. Por otro, </w:t>
      </w:r>
      <w:r w:rsidRPr="00C32044">
        <w:rPr>
          <w:b/>
          <w:bCs/>
          <w:u w:val="single"/>
        </w:rPr>
        <w:t>el fuerte aumento en los precios cerealísticos experimentado entre 1100 y 1300 —un salto de alrededor del 300 por ciento— proporcionó la base inflacionista propicia para la venta de todas las mercancías urbanas</w:t>
      </w:r>
      <w:r>
        <w:t xml:space="preserve">. Sin embargo, </w:t>
      </w:r>
      <w:r w:rsidRPr="00034474">
        <w:rPr>
          <w:b/>
          <w:bCs/>
          <w:u w:val="single"/>
        </w:rPr>
        <w:t>una vez cimentadas y puestas en marcha económicamente, las ciudades medievales consiguieron muy pronto una autonomía relativa</w:t>
      </w:r>
      <w:r>
        <w:t>, que adoptó una forma política visible.</w:t>
      </w:r>
    </w:p>
    <w:p w14:paraId="3DB1FE36" w14:textId="7FC1894C" w:rsidR="004F24FE" w:rsidRPr="001F49C1" w:rsidRDefault="004F24FE" w:rsidP="002B65FC">
      <w:pPr>
        <w:rPr>
          <w:b/>
          <w:bCs/>
          <w:u w:val="single"/>
        </w:rPr>
      </w:pPr>
      <w:r w:rsidRPr="00C32044">
        <w:rPr>
          <w:b/>
          <w:bCs/>
          <w:u w:val="single"/>
        </w:rPr>
        <w:t>triunfantes mercaderes y manufactureros. Estos nuevos estratos patricios controlaban una economía urbana en la que la producción llegó a estar fuertemente regulada por los gremios</w:t>
      </w:r>
      <w:r>
        <w:t xml:space="preserve">, que generalmente aparecieron en las últimas décadas del siglo XII. </w:t>
      </w:r>
      <w:r w:rsidRPr="001F49C1">
        <w:rPr>
          <w:b/>
          <w:bCs/>
          <w:u w:val="single"/>
        </w:rPr>
        <w:t>En estas corporaciones no existía separación alguna entre el productor artesano y los medios de producción</w:t>
      </w:r>
      <w:r>
        <w:t>. los gremios artesanos tendieron finalmente a conseguir alguna participación en el poder civil, mientras que allí donde predominaba de forma decisiva la segunda, las autoridades de la ciudad normalmente se reducían a los mercaderes. Sin embargo,</w:t>
      </w:r>
      <w:r w:rsidRPr="001F49C1">
        <w:rPr>
          <w:b/>
          <w:bCs/>
          <w:u w:val="single"/>
        </w:rPr>
        <w:t xml:space="preserve"> los mayores beneficios cosechados por el capital urbano medieval procedían indudablemente del comercio de larga distancia y de la usura</w:t>
      </w:r>
      <w:r w:rsidRPr="001F49C1">
        <w:rPr>
          <w:u w:val="single"/>
        </w:rPr>
        <w:t>, las oportunidades de comprar barato y revender caro en mercados imperfectos eran desproporcionadamente lucrativas.</w:t>
      </w:r>
      <w:r>
        <w:t xml:space="preserve"> </w:t>
      </w:r>
      <w:r w:rsidRPr="001F49C1">
        <w:rPr>
          <w:b/>
          <w:bCs/>
          <w:u w:val="single"/>
        </w:rPr>
        <w:t xml:space="preserve">El capital mercantil pudo obtener beneficios muy altos por la simple mediación entre esferas separadas de valores de uso. </w:t>
      </w:r>
    </w:p>
    <w:p w14:paraId="7815F947" w14:textId="09C8D74B" w:rsidR="004F24FE" w:rsidRDefault="004F24FE" w:rsidP="002B65FC">
      <w:r>
        <w:t xml:space="preserve">Por otra parte, </w:t>
      </w:r>
      <w:r w:rsidRPr="001F49C1">
        <w:rPr>
          <w:b/>
          <w:bCs/>
          <w:u w:val="single"/>
        </w:rPr>
        <w:t xml:space="preserve">la fusión estructural de lo económico y lo político que definió al modo de producción feudal no podía reducirse únicamente a la extracción señorial del </w:t>
      </w:r>
      <w:proofErr w:type="spellStart"/>
      <w:r w:rsidRPr="001F49C1">
        <w:rPr>
          <w:b/>
          <w:bCs/>
          <w:u w:val="single"/>
        </w:rPr>
        <w:t>plusproducto</w:t>
      </w:r>
      <w:proofErr w:type="spellEnd"/>
      <w:r w:rsidRPr="001F49C1">
        <w:rPr>
          <w:b/>
          <w:bCs/>
          <w:u w:val="single"/>
        </w:rPr>
        <w:t xml:space="preserve"> agrícola</w:t>
      </w:r>
      <w:r>
        <w:t xml:space="preserve">. </w:t>
      </w:r>
      <w:r w:rsidRPr="001F49C1">
        <w:rPr>
          <w:b/>
          <w:bCs/>
          <w:u w:val="single"/>
        </w:rPr>
        <w:t>la coerción extraeconómica de carácter político-militar fue utilizada también con toda libertad por las oligarquías patricias</w:t>
      </w:r>
      <w:r>
        <w:t>. El punto más alto de esta aplicación de la violencia política para la dominación forzosa de la producción y el comercio se alcanzó, por supuesto, con el anexionismo de las ciudades italianas, con su ávida sujeción y extorsión de las provisiones y la mano de obra de sus conquistados contados rurales</w:t>
      </w:r>
      <w:r w:rsidR="005447D2">
        <w:t>.</w:t>
      </w:r>
    </w:p>
    <w:p w14:paraId="5CDB616A" w14:textId="0ACEF888" w:rsidR="005447D2" w:rsidRDefault="005447D2" w:rsidP="002B65FC">
      <w:r w:rsidRPr="001F49C1">
        <w:rPr>
          <w:b/>
          <w:bCs/>
          <w:u w:val="single"/>
        </w:rPr>
        <w:t>las comunidades corporativas urbanas representaron indudablemente una fuerza de vanguardia en el conjunto de la economía medieva</w:t>
      </w:r>
      <w:r>
        <w:t xml:space="preserve">l, porque </w:t>
      </w:r>
      <w:r w:rsidRPr="001F49C1">
        <w:rPr>
          <w:b/>
          <w:bCs/>
          <w:u w:val="single"/>
        </w:rPr>
        <w:t>sólo ellas estaban dedicadas únicamente a la producción mercantil y se basaban exclusivamente en el intercambio monetario</w:t>
      </w:r>
      <w:r>
        <w:t xml:space="preserve">. </w:t>
      </w:r>
      <w:r w:rsidRPr="001F49C1">
        <w:rPr>
          <w:u w:val="single"/>
        </w:rPr>
        <w:t>Naturalmente, el mismo volumen de los beneficios realizados por la otra gran vocación comercial de los mercaderes es prueba de su papel fundamental a este respecto en el marco de la rarefacción monetaria general de la época</w:t>
      </w:r>
      <w:r w:rsidRPr="001F49C1">
        <w:rPr>
          <w:b/>
          <w:bCs/>
          <w:u w:val="single"/>
        </w:rPr>
        <w:t>. El pináculo de las fortunas patricias fue la banca, donde podían obtenerse astronómicos tipos de interés por los exorbitantes préstamos concedidos a príncipes y nobles faltos de dinero líquido.</w:t>
      </w:r>
    </w:p>
    <w:p w14:paraId="32BAB524" w14:textId="4AC9CBDB" w:rsidR="005447D2" w:rsidRDefault="005447D2" w:rsidP="002B65FC">
      <w:pPr>
        <w:rPr>
          <w:b/>
          <w:bCs/>
          <w:u w:val="single"/>
        </w:rPr>
      </w:pPr>
      <w:r>
        <w:lastRenderedPageBreak/>
        <w:t>Marx señaló que «</w:t>
      </w:r>
      <w:r w:rsidRPr="001F49C1">
        <w:rPr>
          <w:b/>
          <w:bCs/>
          <w:u w:val="single"/>
        </w:rPr>
        <w:t xml:space="preserve">la usura parece vivir en los poros de la producción, así como en Epicuro los dioses viven en los </w:t>
      </w:r>
      <w:proofErr w:type="spellStart"/>
      <w:r w:rsidRPr="001F49C1">
        <w:rPr>
          <w:b/>
          <w:bCs/>
          <w:u w:val="single"/>
        </w:rPr>
        <w:t>intermundos</w:t>
      </w:r>
      <w:proofErr w:type="spellEnd"/>
      <w:r>
        <w:t xml:space="preserve">. Es tanto más difícil conseguir dinero </w:t>
      </w:r>
      <w:proofErr w:type="gramStart"/>
      <w:r>
        <w:t>cuanto menos forma mercantil</w:t>
      </w:r>
      <w:proofErr w:type="gramEnd"/>
      <w:r>
        <w:t xml:space="preserve"> se constituya en la forma generalizada del producto. Por eso, el usurero no conoce limitación alguna salvo la capacidad de pago o de resistencia de quien necesita dinero</w:t>
      </w:r>
      <w:r w:rsidRPr="005447D2">
        <w:rPr>
          <w:b/>
          <w:bCs/>
          <w:u w:val="single"/>
        </w:rPr>
        <w:t>» El carácter «parasitario» de estas operaciones no las hacía, sin embargo, necesariamente improductivas desde el punto de vista económico</w:t>
      </w:r>
      <w:r>
        <w:rPr>
          <w:b/>
          <w:bCs/>
          <w:u w:val="single"/>
        </w:rPr>
        <w:t>.</w:t>
      </w:r>
    </w:p>
    <w:p w14:paraId="692B4AD2" w14:textId="5BA05080" w:rsidR="005447D2" w:rsidRPr="001F49C1" w:rsidRDefault="005447D2" w:rsidP="002B65FC">
      <w:pPr>
        <w:rPr>
          <w:b/>
          <w:bCs/>
          <w:u w:val="single"/>
        </w:rPr>
      </w:pPr>
      <w:r w:rsidRPr="005447D2">
        <w:rPr>
          <w:b/>
          <w:bCs/>
          <w:u w:val="single"/>
        </w:rPr>
        <w:t>La vuelta de la moneda de oro a Europa a mediados del siglo XIII</w:t>
      </w:r>
      <w:r>
        <w:t xml:space="preserve">, con la simultánea acuñación en 1252 del </w:t>
      </w:r>
      <w:proofErr w:type="spellStart"/>
      <w:r>
        <w:t>januarius</w:t>
      </w:r>
      <w:proofErr w:type="spellEnd"/>
      <w:r>
        <w:t xml:space="preserve"> y el florín en Génova y Florencia, fue </w:t>
      </w:r>
      <w:r w:rsidRPr="001F49C1">
        <w:rPr>
          <w:b/>
          <w:bCs/>
          <w:u w:val="single"/>
        </w:rPr>
        <w:t>el símbolo resplandeciente de la vitalidad comercial de las ciudades.</w:t>
      </w:r>
    </w:p>
    <w:p w14:paraId="32EFB260" w14:textId="43D9F3E2" w:rsidR="005447D2" w:rsidRPr="001F49C1" w:rsidRDefault="005447D2" w:rsidP="002B65FC">
      <w:pPr>
        <w:rPr>
          <w:b/>
          <w:bCs/>
          <w:u w:val="single"/>
        </w:rPr>
      </w:pPr>
      <w:r w:rsidRPr="001F49C1">
        <w:rPr>
          <w:b/>
          <w:bCs/>
          <w:u w:val="single"/>
        </w:rPr>
        <w:t>La economía urbana de la Edad Media era absolutamente indisociable del transporte y el comercio marítimo.</w:t>
      </w:r>
      <w:r w:rsidRPr="005447D2">
        <w:t xml:space="preserve"> </w:t>
      </w:r>
      <w:r>
        <w:t>La primera condición para el auge de las ciudades italianas fue el establecimiento de su supremacía naval en el Mediterráneo occidental. Est</w:t>
      </w:r>
      <w:r w:rsidRPr="001F49C1">
        <w:rPr>
          <w:b/>
          <w:bCs/>
          <w:u w:val="single"/>
        </w:rPr>
        <w:t>a supremacía fue seguida de dos nuevos avances internacionales: el dominio del Mediterráneo oriental</w:t>
      </w:r>
      <w:r w:rsidRPr="001F49C1">
        <w:rPr>
          <w:u w:val="single"/>
        </w:rPr>
        <w:t>, con la victoria de la primera cruzada, y la apertura de rutas regulares para el comercio atlántico, desde el Mediterráneo hasta el canal de la Mancha</w:t>
      </w:r>
      <w:r>
        <w:t xml:space="preserve">. </w:t>
      </w:r>
      <w:r w:rsidR="001A5B23" w:rsidRPr="001F49C1">
        <w:rPr>
          <w:b/>
          <w:bCs/>
          <w:u w:val="single"/>
        </w:rPr>
        <w:t xml:space="preserve">El poderío marítimo de Génova y Venecia fue lo que garantizó a Europa occidental un continuo superávit comercial con Asia, superávit que financió su vuelta al oro. </w:t>
      </w:r>
    </w:p>
    <w:p w14:paraId="64F43F91" w14:textId="739D8166" w:rsidR="001A5B23" w:rsidRPr="001F49C1" w:rsidRDefault="001A5B23" w:rsidP="002B65FC">
      <w:pPr>
        <w:rPr>
          <w:u w:val="single"/>
        </w:rPr>
      </w:pPr>
      <w:r>
        <w:t xml:space="preserve">Como ya hemos señalado, </w:t>
      </w:r>
      <w:r w:rsidRPr="001F49C1">
        <w:rPr>
          <w:b/>
          <w:bCs/>
          <w:u w:val="single"/>
        </w:rPr>
        <w:t>la condición estructural que posibilitó este poder y esta prosperidad urbana fue la parcelación de la soberanía</w:t>
      </w:r>
      <w:r>
        <w:t xml:space="preserve"> característica del modo de producción feudal en Europa. </w:t>
      </w:r>
      <w:r w:rsidRPr="001F49C1">
        <w:rPr>
          <w:b/>
          <w:bCs/>
          <w:u w:val="single"/>
        </w:rPr>
        <w:t>Sólo este hecho permitió la autonomía política de las ciudades y su emancipación del control señorial o monárquico directo</w:t>
      </w:r>
      <w:r w:rsidRPr="001F49C1">
        <w:t xml:space="preserve">, </w:t>
      </w:r>
      <w:r w:rsidRPr="001F49C1">
        <w:rPr>
          <w:u w:val="single"/>
        </w:rPr>
        <w:t>que separó radicalmente a Europa occidental de los Estados orientales de la misma época, con sus concentraciones municipales mucho más extensas.</w:t>
      </w:r>
    </w:p>
    <w:p w14:paraId="3D99F72D" w14:textId="358ACBB4" w:rsidR="001A5B23" w:rsidRPr="001F49C1" w:rsidRDefault="001A5B23" w:rsidP="002B65FC">
      <w:pPr>
        <w:rPr>
          <w:u w:val="single"/>
        </w:rPr>
      </w:pPr>
      <w:r w:rsidRPr="001F49C1">
        <w:rPr>
          <w:b/>
          <w:bCs/>
          <w:u w:val="single"/>
        </w:rPr>
        <w:t>La forma más madura que adoptó esta autonomía fue la comuna</w:t>
      </w:r>
      <w:r>
        <w:t xml:space="preserve">, institución que recuerda la diferencia irreductible que existía entre la ciudad y el campo incluso dentro de su unidad feudal. </w:t>
      </w:r>
      <w:r w:rsidRPr="001F49C1">
        <w:rPr>
          <w:u w:val="single"/>
        </w:rPr>
        <w:t>La comuna era, en efecto, una confederación basada en el juramento de lealtad recíproca entre iguales.</w:t>
      </w:r>
      <w:r>
        <w:t xml:space="preserve"> Esta promesa jurada constituía una anomalía en el mundo medieval porque, aunque las instituciones feudales de vasallaje y fidelidad tuvieran un carácter enfáticamente mutuo, eran, sin embargo, vínculos de obligaciones entre superiores e inferiores en una expresa jerarquía de rango, se definían por la desigualdad más incluso que por la reciprocidad. La </w:t>
      </w:r>
      <w:proofErr w:type="spellStart"/>
      <w:r>
        <w:t>conjuratio</w:t>
      </w:r>
      <w:proofErr w:type="spellEnd"/>
      <w:r>
        <w:t xml:space="preserve"> urbana, pacto fundador de la comuna y una de las aproximaciones históricas realmente más cercana a un «contrato social» formal, entrañaba un principio nuevo y diferente: una comunidad de iguales.</w:t>
      </w:r>
      <w:r w:rsidRPr="001A5B23">
        <w:t xml:space="preserve"> </w:t>
      </w:r>
      <w:r>
        <w:t xml:space="preserve">Por su naturaleza, era odiada y temida por nobles, prelados y monarcas. </w:t>
      </w:r>
      <w:r w:rsidRPr="001F49C1">
        <w:rPr>
          <w:u w:val="single"/>
        </w:rPr>
        <w:t>En la práctica, la comuna quedó limitada, naturalmente, a una estrecha élite dentro de las ciudades.</w:t>
      </w:r>
    </w:p>
    <w:p w14:paraId="20D9F6A0" w14:textId="77777777" w:rsidR="001A5B23" w:rsidRDefault="001A5B23" w:rsidP="002B65FC">
      <w:r w:rsidRPr="001F49C1">
        <w:rPr>
          <w:u w:val="single"/>
        </w:rPr>
        <w:t>Sobre esa doble base del impresionante progreso agrícola y de la vitalidad urbana se elevaron los majestuosos monumentos estéticos e intelectuales de la Alta Edad Media, las grandes catedrales y las primeras universidades</w:t>
      </w:r>
      <w:r>
        <w:t>.</w:t>
      </w:r>
      <w:r w:rsidRPr="001A5B23">
        <w:t xml:space="preserve"> </w:t>
      </w:r>
      <w:r>
        <w:t xml:space="preserve">Los orígenes de la arquitectura gótica, artefacto supremo de esta «exuberancia» cultural, constituyeron una llamativa expresión de las energías unitarias de la época. Estos logros interiores de la civilización medieval de Occidente tuvieron su reflejo exterior en su expansión geográfica. Del año 1000 al 1250, el empuje del modo de producción feudal produjo en su momento culminante las expediciones internacionales de las cruzadas. </w:t>
      </w:r>
    </w:p>
    <w:p w14:paraId="303C657B" w14:textId="64D71411" w:rsidR="001A5B23" w:rsidRPr="001F49C1" w:rsidRDefault="001A5B23" w:rsidP="002B65FC">
      <w:pPr>
        <w:rPr>
          <w:b/>
          <w:bCs/>
          <w:sz w:val="20"/>
          <w:szCs w:val="20"/>
          <w:u w:val="single"/>
        </w:rPr>
      </w:pPr>
      <w:r w:rsidRPr="001F49C1">
        <w:rPr>
          <w:b/>
          <w:bCs/>
          <w:sz w:val="20"/>
          <w:szCs w:val="20"/>
          <w:u w:val="single"/>
        </w:rPr>
        <w:t>La conquista de Constantinopla, que acabó definitivamente con los vestigios del viejo Imperio de Oriente, parecía consumar y simbolizar el vigor triunfante del feudalismo occidental</w:t>
      </w:r>
    </w:p>
    <w:p w14:paraId="16C65301" w14:textId="4A9D95A4" w:rsidR="001A5B23" w:rsidRPr="001A5B23" w:rsidRDefault="001A5B23" w:rsidP="001A5B23">
      <w:pPr>
        <w:rPr>
          <w:sz w:val="40"/>
          <w:szCs w:val="40"/>
          <w:u w:val="single"/>
        </w:rPr>
      </w:pPr>
      <w:r w:rsidRPr="00427DE1">
        <w:rPr>
          <w:b/>
          <w:bCs/>
          <w:sz w:val="40"/>
          <w:szCs w:val="40"/>
          <w:u w:val="single"/>
        </w:rPr>
        <w:lastRenderedPageBreak/>
        <w:t>Segunda parte I.</w:t>
      </w:r>
      <w:r>
        <w:rPr>
          <w:b/>
          <w:bCs/>
          <w:sz w:val="40"/>
          <w:szCs w:val="40"/>
          <w:u w:val="single"/>
        </w:rPr>
        <w:t>5.</w:t>
      </w:r>
      <w:r>
        <w:rPr>
          <w:sz w:val="40"/>
          <w:szCs w:val="40"/>
          <w:u w:val="single"/>
        </w:rPr>
        <w:t xml:space="preserve"> La crisis generalizada</w:t>
      </w:r>
    </w:p>
    <w:p w14:paraId="1D38186F" w14:textId="77777777" w:rsidR="001A5B23" w:rsidRDefault="001A5B23" w:rsidP="002B65FC"/>
    <w:p w14:paraId="1B34F01B" w14:textId="4C9CC4C0" w:rsidR="003F6ECF" w:rsidRPr="001F49C1" w:rsidRDefault="003F6ECF" w:rsidP="002B65FC">
      <w:pPr>
        <w:rPr>
          <w:u w:val="single"/>
        </w:rPr>
      </w:pPr>
      <w:r w:rsidRPr="001F49C1">
        <w:rPr>
          <w:b/>
          <w:bCs/>
          <w:u w:val="single"/>
        </w:rPr>
        <w:t>a los cien años, una tremenda crisis general asoló a todo el continente. Como veremos, esta crisis a menudo ha aparecido retrospectivamente como la gran línea divisoria que separó los destinos de Europa</w:t>
      </w:r>
      <w:r>
        <w:t xml:space="preserve">. </w:t>
      </w:r>
      <w:r w:rsidRPr="001F49C1">
        <w:rPr>
          <w:u w:val="single"/>
        </w:rPr>
        <w:t>El determinante más profundo de esta crisis general radica, probablemente, en un «bloqueo» de los mecanismos de reproducción del sistema en el de sus últimas capacidades</w:t>
      </w:r>
      <w:r>
        <w:t>.</w:t>
      </w:r>
      <w:r w:rsidRPr="003F6ECF">
        <w:t xml:space="preserve"> </w:t>
      </w:r>
      <w:r w:rsidRPr="001F49C1">
        <w:rPr>
          <w:u w:val="single"/>
        </w:rPr>
        <w:t>La población siguió creciendo mientras las cosechas ocupaban las tierras marginales todavía disponibles para su roturación, dados los niveles existentes de la técnica, y el suelo se degradaba por la precipitación y el mal uso.</w:t>
      </w:r>
    </w:p>
    <w:p w14:paraId="490A5DFB" w14:textId="2C6A4972" w:rsidR="003F6ECF" w:rsidRDefault="003F6ECF" w:rsidP="002B65FC">
      <w:r>
        <w:t>L</w:t>
      </w:r>
      <w:r w:rsidRPr="001F49C1">
        <w:rPr>
          <w:b/>
          <w:bCs/>
          <w:u w:val="single"/>
        </w:rPr>
        <w:t xml:space="preserve">as últimas reservas de tierras recientemente roturadas eran normalmente de baja calidad, </w:t>
      </w:r>
      <w:r>
        <w:t>suelos húmedos o ligeros donde eran más difíciles los cultivos y en los que se sembraban cereales inferiores, tales como la avena</w:t>
      </w:r>
      <w:r w:rsidR="00822E6C">
        <w:t>. la disminución de los pastizales, hizo que naturalmente afecte a la cría de animales y, con ella, al suministro de abonos para la misma tierra cultivada.</w:t>
      </w:r>
    </w:p>
    <w:p w14:paraId="343EC4FF" w14:textId="375BF956" w:rsidR="00822E6C" w:rsidRDefault="00822E6C" w:rsidP="002B65FC">
      <w:r>
        <w:t xml:space="preserve">En el marco de este equilibrio ecológico cada vez más precario, </w:t>
      </w:r>
      <w:r w:rsidRPr="001F49C1">
        <w:rPr>
          <w:b/>
          <w:bCs/>
          <w:u w:val="single"/>
        </w:rPr>
        <w:t>la expansión demográfica podía caer en la superpoblación al primer golpe de mala cosecha</w:t>
      </w:r>
      <w:r>
        <w:t xml:space="preserve">. </w:t>
      </w:r>
      <w:r w:rsidRPr="001F49C1">
        <w:rPr>
          <w:b/>
          <w:bCs/>
          <w:u w:val="single"/>
        </w:rPr>
        <w:t>Los primeros años del siglo XIV estuvieron plagados de esos desastres:</w:t>
      </w:r>
      <w:r>
        <w:t xml:space="preserve"> 1315-1316 fueron años de hambre en Europa. En algunas regiones, como el centro de Italia, las rentas exorbitantes del campesinado ya estaban disminuyendo su índice de reproducción en el siglo XIII. El medio básico de circulación para el intercambio mercantil quedó indudablemente paralizado por la crisis, ya que a partir de las primeras décadas del siglo XIV hubo una escasez generalizada de dinero. </w:t>
      </w:r>
    </w:p>
    <w:p w14:paraId="6A3B4488" w14:textId="3D0492AC" w:rsidR="00822E6C" w:rsidRPr="001F49C1" w:rsidRDefault="00822E6C" w:rsidP="002B65FC">
      <w:pPr>
        <w:rPr>
          <w:u w:val="single"/>
        </w:rPr>
      </w:pPr>
      <w:r w:rsidRPr="001F49C1">
        <w:rPr>
          <w:b/>
          <w:bCs/>
          <w:u w:val="single"/>
        </w:rPr>
        <w:t>En la minería, como en la agricultura, se alcanzó una barrera técnica en la que la explotación se hizo inviable o perjudicial</w:t>
      </w:r>
      <w:r>
        <w:t xml:space="preserve">. </w:t>
      </w:r>
      <w:r w:rsidRPr="001F49C1">
        <w:rPr>
          <w:u w:val="single"/>
        </w:rPr>
        <w:t xml:space="preserve">La extracción de plata, a la que estaba conectado todo el sector urbano y monetario de la economía feudal, dejó de ser practicable o rentable en las principales zonas mineras de Europa central, porque </w:t>
      </w:r>
      <w:r w:rsidRPr="001F49C1">
        <w:rPr>
          <w:b/>
          <w:bCs/>
          <w:u w:val="single"/>
        </w:rPr>
        <w:t>no había forma de abrir pozos más profundos o de refinar los minerales más impuros</w:t>
      </w:r>
      <w:r>
        <w:t xml:space="preserve">. </w:t>
      </w:r>
      <w:r w:rsidRPr="001F49C1">
        <w:rPr>
          <w:u w:val="single"/>
        </w:rPr>
        <w:t xml:space="preserve">La escasez de metales provocó repetidos envilecimientos de la moneda en un país tras otro y, en consecuencia, una inflación galopante. </w:t>
      </w:r>
    </w:p>
    <w:p w14:paraId="6C026FA6" w14:textId="63147591" w:rsidR="00822E6C" w:rsidRPr="001F49C1" w:rsidRDefault="00822E6C" w:rsidP="002B65FC">
      <w:pPr>
        <w:rPr>
          <w:u w:val="single"/>
        </w:rPr>
      </w:pPr>
      <w:r w:rsidRPr="001F49C1">
        <w:rPr>
          <w:b/>
          <w:bCs/>
          <w:u w:val="single"/>
        </w:rPr>
        <w:t>La clase noble, su modo de vida se había hecho cada vez más dependiente de los bienes de lujo producidos en las ciudades</w:t>
      </w:r>
      <w:r>
        <w:t xml:space="preserve">, </w:t>
      </w:r>
      <w:r w:rsidRPr="001F49C1">
        <w:rPr>
          <w:b/>
          <w:bCs/>
          <w:u w:val="single"/>
        </w:rPr>
        <w:t>mientras que el cultivo de sus tierras y las rentas serviles procedentes de sus dominios producían unos ingresos progresivamente decrecientes</w:t>
      </w:r>
      <w:r w:rsidRPr="001F49C1">
        <w:rPr>
          <w:u w:val="single"/>
        </w:rPr>
        <w:t xml:space="preserve">. El resultado fue un descenso en las rentas señoriales, que, a su vez, desencadenó una oleada sin precedentes de guerras, ya que en todas partes los caballeros intentaron recuperar sus fortunas por medio del saqueo. </w:t>
      </w:r>
    </w:p>
    <w:p w14:paraId="732B835B" w14:textId="63F24490" w:rsidR="00E31FFB" w:rsidRDefault="00E31FFB" w:rsidP="002B65FC">
      <w:r>
        <w:t>Para completar este panorama de desolación, l</w:t>
      </w:r>
      <w:r w:rsidRPr="001F49C1">
        <w:rPr>
          <w:u w:val="single"/>
        </w:rPr>
        <w:t xml:space="preserve">a crisis estructural estuvo </w:t>
      </w:r>
      <w:proofErr w:type="spellStart"/>
      <w:r w:rsidRPr="001F49C1">
        <w:rPr>
          <w:u w:val="single"/>
        </w:rPr>
        <w:t>sobredeterminada</w:t>
      </w:r>
      <w:proofErr w:type="spellEnd"/>
      <w:r w:rsidRPr="001F49C1">
        <w:rPr>
          <w:u w:val="single"/>
        </w:rPr>
        <w:t xml:space="preserve"> por una catástrofe coyuntura</w:t>
      </w:r>
      <w:r>
        <w:t>l</w:t>
      </w:r>
      <w:r w:rsidRPr="001F49C1">
        <w:rPr>
          <w:b/>
          <w:bCs/>
          <w:u w:val="single"/>
        </w:rPr>
        <w:t>: la invasión de la peste negra procedente de Asia en el año 1348.</w:t>
      </w:r>
      <w:r>
        <w:t xml:space="preserve"> Con la resistencia demográfica ya debilitada, </w:t>
      </w:r>
      <w:r w:rsidRPr="001F49C1">
        <w:rPr>
          <w:u w:val="single"/>
        </w:rPr>
        <w:t xml:space="preserve">la peste negra se abrió paso con su guadaña entre la población del continente, segando quizá una cuarta parte de sus habitantes. </w:t>
      </w:r>
      <w:r>
        <w:t>s. Si se cuentan esas repetidas epidemias auxiliares, el número de muertos hacia 1400 fue posiblemente de dos quintos del total.</w:t>
      </w:r>
    </w:p>
    <w:p w14:paraId="245403D8" w14:textId="252F36E6" w:rsidR="00E31FFB" w:rsidRDefault="00E31FFB" w:rsidP="002B65FC">
      <w:r w:rsidRPr="001F49C1">
        <w:rPr>
          <w:b/>
          <w:bCs/>
          <w:u w:val="single"/>
        </w:rPr>
        <w:t>El resultado fue una devastadora escasez de mano de obra, precisamente cuando la economía feudal estaba bloqueada por sus graves contradicciones internas.</w:t>
      </w:r>
      <w:r>
        <w:t xml:space="preserve"> Esa acumulación de desastres provocó una desesperada lucha de clases por la tierra.</w:t>
      </w:r>
    </w:p>
    <w:p w14:paraId="54483525" w14:textId="5816929E" w:rsidR="00E31FFB" w:rsidRDefault="00E31FFB" w:rsidP="002B65FC">
      <w:r w:rsidRPr="001F49C1">
        <w:rPr>
          <w:b/>
          <w:bCs/>
          <w:u w:val="single"/>
        </w:rPr>
        <w:lastRenderedPageBreak/>
        <w:t>Hubo un intento señorial de reforzar la condición servil y hacer que la clase productora pagara el coste de la crisis, pero se enfrentó ahora con una feroz y violenta resistencia, dirigida a menudo por los campesinos más cultos y prósperos, que movilizó las más profundas pasiones populares</w:t>
      </w:r>
      <w:r>
        <w:t xml:space="preserve">. Ya en la década de 1320, Flandes occidental había sido escenario de una feroz guerra campesina contra las exacciones fiscales de su soberano francés y contra las rentas y diezmos de su nobleza y de su Iglesia local, y </w:t>
      </w:r>
      <w:r w:rsidRPr="001F49C1">
        <w:rPr>
          <w:u w:val="single"/>
        </w:rPr>
        <w:t>la resistencia campesina en Europa siguió haciendo guerras y rebeliones por toda Europa con el fin de la completa abolición de la servidumbre y la abrogación del existente sistema legal</w:t>
      </w:r>
      <w:r>
        <w:t>.</w:t>
      </w:r>
    </w:p>
    <w:p w14:paraId="2654B269" w14:textId="1B2EC24B" w:rsidR="00E31FFB" w:rsidRPr="001F49C1" w:rsidRDefault="00E31FFB" w:rsidP="002B65FC">
      <w:pPr>
        <w:rPr>
          <w:u w:val="single"/>
        </w:rPr>
      </w:pPr>
      <w:r w:rsidRPr="001F49C1">
        <w:rPr>
          <w:b/>
          <w:bCs/>
          <w:u w:val="single"/>
        </w:rPr>
        <w:t>Todas estas rebeliones de los explotados fueron derrotadas y reprimidas políticamente</w:t>
      </w:r>
      <w:r>
        <w:t xml:space="preserve">, con la excepción parcial del movimiento </w:t>
      </w:r>
      <w:proofErr w:type="spellStart"/>
      <w:r>
        <w:t>remensa</w:t>
      </w:r>
      <w:proofErr w:type="spellEnd"/>
      <w:r>
        <w:t xml:space="preserve">. </w:t>
      </w:r>
      <w:r w:rsidR="00D229E2" w:rsidRPr="001F49C1">
        <w:rPr>
          <w:u w:val="single"/>
        </w:rPr>
        <w:t>el «modelo» característico de una crisis en un modo de producción no es aquel en que unas vigorosas fuerzas (económicas) de producción irrumpen triunfalmente en unas retrógradas relaciones (sociales) de producción y establecen rápidamente sobre sus ruinas una productividad y una sociedad más elevadas</w:t>
      </w:r>
      <w:r w:rsidR="00D229E2">
        <w:t xml:space="preserve">. Por el contrario, </w:t>
      </w:r>
      <w:r w:rsidR="00D229E2" w:rsidRPr="001F49C1">
        <w:rPr>
          <w:b/>
          <w:bCs/>
          <w:u w:val="single"/>
        </w:rPr>
        <w:t>las fuerzas de producción tienden normalmente a estancarse y retroceder dentro de las existentes relaciones de producción;</w:t>
      </w:r>
      <w:r w:rsidR="00D229E2">
        <w:t xml:space="preserve"> </w:t>
      </w:r>
      <w:r w:rsidR="00D229E2" w:rsidRPr="001F49C1">
        <w:rPr>
          <w:b/>
          <w:bCs/>
          <w:u w:val="single"/>
        </w:rPr>
        <w:t>éstas tienen que ser entonces radicalmente cambiadas y reordenadas antes de que las nuevas fuerzas de producción puedan crearse y combinarse en un modo de producción globalmente nuevo</w:t>
      </w:r>
      <w:r w:rsidR="00D229E2">
        <w:t xml:space="preserve">. </w:t>
      </w:r>
      <w:r w:rsidR="00D229E2" w:rsidRPr="001F49C1">
        <w:rPr>
          <w:u w:val="single"/>
        </w:rPr>
        <w:t xml:space="preserve">Dicho de otra forma; en una época de transición, las relaciones de producción cambian por lo general antes que las fuerzas de producción, y no al revés. </w:t>
      </w:r>
    </w:p>
    <w:p w14:paraId="1C036607" w14:textId="45E64FD4" w:rsidR="00D229E2" w:rsidRPr="001F49C1" w:rsidRDefault="00D229E2" w:rsidP="002B65FC">
      <w:pPr>
        <w:rPr>
          <w:u w:val="single"/>
        </w:rPr>
      </w:pPr>
      <w:r w:rsidRPr="001F49C1">
        <w:rPr>
          <w:b/>
          <w:bCs/>
          <w:u w:val="single"/>
        </w:rPr>
        <w:t>la consecuencia inmediata de la crisis del feudalismo occidental fue más bien una extensa transformación social en el campo de Occidente</w:t>
      </w:r>
      <w:r>
        <w:t xml:space="preserve">, </w:t>
      </w:r>
      <w:r w:rsidRPr="001F49C1">
        <w:rPr>
          <w:u w:val="single"/>
        </w:rPr>
        <w:t>porque las violentas rebeliones rurales de la época condujeron imperceptiblemente, a pesar de su derrota, a cambios en el equilibrio de las fuerzas de clase en pugna por la tierra.</w:t>
      </w:r>
    </w:p>
    <w:p w14:paraId="76B8BC50" w14:textId="5FEB8700" w:rsidR="00D229E2" w:rsidRPr="001F49C1" w:rsidRDefault="00D229E2" w:rsidP="002B65FC">
      <w:r w:rsidRPr="001F49C1">
        <w:rPr>
          <w:b/>
          <w:bCs/>
          <w:u w:val="single"/>
        </w:rPr>
        <w:t>La crisis general del modo de producción feudal, lejos, pues, de empeorar la condición de los productores directos en el campo, acabó mejorándola y emancipándolos</w:t>
      </w:r>
      <w:r w:rsidRPr="001F49C1">
        <w:rPr>
          <w:u w:val="single"/>
        </w:rPr>
        <w:t>. De hecho, fue el momento decisivo en la disolución de la servidumbre en Occidente</w:t>
      </w:r>
      <w:r w:rsidRPr="001F49C1">
        <w:t>.</w:t>
      </w:r>
    </w:p>
    <w:p w14:paraId="1F773B35" w14:textId="11543BD9" w:rsidR="00E31FFB" w:rsidRPr="001F49C1" w:rsidRDefault="00D229E2" w:rsidP="002B65FC">
      <w:pPr>
        <w:rPr>
          <w:u w:val="single"/>
        </w:rPr>
      </w:pPr>
      <w:r>
        <w:t xml:space="preserve">las razones de un resultado de tan inmensa importancia hay que buscarlas, ante todo </w:t>
      </w:r>
      <w:proofErr w:type="gramStart"/>
      <w:r>
        <w:t>y</w:t>
      </w:r>
      <w:proofErr w:type="gramEnd"/>
      <w:r>
        <w:t xml:space="preserve"> sobre todo, en </w:t>
      </w:r>
      <w:r w:rsidRPr="001F49C1">
        <w:rPr>
          <w:b/>
          <w:bCs/>
          <w:u w:val="single"/>
        </w:rPr>
        <w:t>la doble articulación del modo de producción feudal</w:t>
      </w:r>
      <w:r>
        <w:t xml:space="preserve">, que hemos subrayado desde el principio de este estudio. </w:t>
      </w:r>
      <w:r w:rsidRPr="001F49C1">
        <w:rPr>
          <w:b/>
          <w:bCs/>
          <w:u w:val="single"/>
        </w:rPr>
        <w:t>Fue principalmente el sector urban</w:t>
      </w:r>
      <w:r>
        <w:t xml:space="preserve">o, </w:t>
      </w:r>
      <w:r w:rsidRPr="001F49C1">
        <w:rPr>
          <w:u w:val="single"/>
        </w:rPr>
        <w:t>estructuralmente protegido por la parcelación de la soberanía en el sistema político medieval, el que se desarrolló hasta un punto en el que podía cambiar decisivamente el resultado de la lucha de clases en el sector rural.</w:t>
      </w:r>
      <w:r>
        <w:t xml:space="preserve"> </w:t>
      </w:r>
      <w:r w:rsidRPr="001F49C1">
        <w:rPr>
          <w:b/>
          <w:bCs/>
          <w:u w:val="single"/>
        </w:rPr>
        <w:t>La presencia de grandes ciudades</w:t>
      </w:r>
      <w:r>
        <w:t xml:space="preserve"> </w:t>
      </w:r>
      <w:r w:rsidRPr="001F49C1">
        <w:rPr>
          <w:u w:val="single"/>
        </w:rPr>
        <w:t xml:space="preserve">siempre comportaba la irradiación de las relaciones mercantiles en los campos de los alrededores y, en una época de transición, las tensiones de una agricultura </w:t>
      </w:r>
      <w:proofErr w:type="spellStart"/>
      <w:r w:rsidRPr="001F49C1">
        <w:rPr>
          <w:u w:val="single"/>
        </w:rPr>
        <w:t>semicomercializada</w:t>
      </w:r>
      <w:proofErr w:type="spellEnd"/>
      <w:r w:rsidRPr="001F49C1">
        <w:rPr>
          <w:u w:val="single"/>
        </w:rPr>
        <w:t xml:space="preserve"> resultaron ser mucho más graves para el armazón de la sociedad rural. </w:t>
      </w:r>
    </w:p>
    <w:p w14:paraId="00C3B0A9" w14:textId="1153C8C6" w:rsidR="00D229E2" w:rsidRDefault="00D229E2" w:rsidP="002B65FC">
      <w:r>
        <w:t xml:space="preserve">Muchas ciudades apoyaron o ayudaron activamente de una u otra forma a las rebeliones rurales, bien por una incipiente simpatía popular, desde la base, o bien por el cálculo patricio de sus propios intereses, desde arriba. Las pobres gentes del común de Londres se unieron a la rebelión de los campesinos por solidaridad social, mientras que los ricos burgueses del régimen de </w:t>
      </w:r>
      <w:proofErr w:type="spellStart"/>
      <w:r>
        <w:t>Etienne</w:t>
      </w:r>
      <w:proofErr w:type="spellEnd"/>
      <w:r>
        <w:t xml:space="preserve"> Marcel en París prestaron un apoyo táctico a la </w:t>
      </w:r>
      <w:proofErr w:type="spellStart"/>
      <w:r>
        <w:t>jacquerie</w:t>
      </w:r>
      <w:proofErr w:type="spellEnd"/>
      <w:r>
        <w:t xml:space="preserve"> en busca de sus propios objetivos políticos, etc.</w:t>
      </w:r>
    </w:p>
    <w:p w14:paraId="72FC3C14" w14:textId="0468434F" w:rsidR="00D229E2" w:rsidRPr="0072201F" w:rsidRDefault="00D229E2" w:rsidP="002B65FC">
      <w:pPr>
        <w:rPr>
          <w:u w:val="single"/>
        </w:rPr>
      </w:pPr>
      <w:r>
        <w:t xml:space="preserve">Sin embargo, </w:t>
      </w:r>
      <w:r w:rsidRPr="001F49C1">
        <w:rPr>
          <w:b/>
          <w:bCs/>
          <w:u w:val="single"/>
        </w:rPr>
        <w:t>las ciudades no intervinieron en el destino del campo única o principalmente durante estas explosiones críticas, ya que nunca dejaron de hacerlo en situaciones de una superficial paz social</w:t>
      </w:r>
      <w:r>
        <w:t xml:space="preserve">. En Occidente, </w:t>
      </w:r>
      <w:r w:rsidRPr="0072201F">
        <w:rPr>
          <w:b/>
          <w:bCs/>
          <w:u w:val="single"/>
        </w:rPr>
        <w:t>la red relativamente densa de ciudades ejerció una continua influencia gravitacional sobre la relación de fuerzas sociales del campo.</w:t>
      </w:r>
      <w:r>
        <w:t xml:space="preserve"> </w:t>
      </w:r>
      <w:r w:rsidRPr="0072201F">
        <w:rPr>
          <w:b/>
          <w:bCs/>
          <w:u w:val="single"/>
        </w:rPr>
        <w:t xml:space="preserve">Por una </w:t>
      </w:r>
      <w:proofErr w:type="gramStart"/>
      <w:r w:rsidRPr="0072201F">
        <w:rPr>
          <w:b/>
          <w:bCs/>
          <w:u w:val="single"/>
        </w:rPr>
        <w:lastRenderedPageBreak/>
        <w:t>parte</w:t>
      </w:r>
      <w:proofErr w:type="gramEnd"/>
      <w:r w:rsidRPr="0072201F">
        <w:rPr>
          <w:b/>
          <w:bCs/>
          <w:u w:val="single"/>
        </w:rPr>
        <w:t xml:space="preserve"> los siervos fugitivos representaban una entrada de mano de obra positiva para las manufacturas urbanas</w:t>
      </w:r>
      <w:r>
        <w:t xml:space="preserve">. </w:t>
      </w:r>
      <w:r w:rsidRPr="0072201F">
        <w:rPr>
          <w:b/>
          <w:bCs/>
          <w:u w:val="single"/>
        </w:rPr>
        <w:t xml:space="preserve">Por otra parte, la presencia de estas ciudades presionaba constantemente a los nobles belicosos a recibir sus ingresos en forma </w:t>
      </w:r>
      <w:proofErr w:type="spellStart"/>
      <w:r w:rsidRPr="0072201F">
        <w:rPr>
          <w:b/>
          <w:bCs/>
          <w:u w:val="single"/>
        </w:rPr>
        <w:t>monetarizada</w:t>
      </w:r>
      <w:proofErr w:type="spellEnd"/>
      <w:r>
        <w:t xml:space="preserve">. </w:t>
      </w:r>
      <w:r w:rsidRPr="0072201F">
        <w:rPr>
          <w:u w:val="single"/>
        </w:rPr>
        <w:t>Los señores necesitaban dinero, se veían obligados, en consecuencia, a aceptar una relajación de los vínculos serviles en el campo.</w:t>
      </w:r>
      <w:r>
        <w:t xml:space="preserve"> </w:t>
      </w:r>
      <w:r w:rsidRPr="0072201F">
        <w:rPr>
          <w:u w:val="single"/>
        </w:rPr>
        <w:t>El resultado fue una lenta pero ininterrumpida conmutación de las prestaciones por rentas en dinero y un creciente arrendamiento de la reserva señorial a los campesinos.</w:t>
      </w:r>
    </w:p>
    <w:p w14:paraId="058AD8FA" w14:textId="3FAD9266" w:rsidR="00D229E2" w:rsidRDefault="00D229E2" w:rsidP="002B65FC">
      <w:r>
        <w:t xml:space="preserve">Las tenencias tradicionalmente serviles se habían convertido silenciosamente, hacia el año 1400, en arrendamientos no serviles, y los villanos habían pasado a ser enfiteutas. </w:t>
      </w:r>
      <w:r w:rsidR="003E5371" w:rsidRPr="0072201F">
        <w:rPr>
          <w:b/>
          <w:bCs/>
          <w:u w:val="single"/>
        </w:rPr>
        <w:t>un estrato de campesinos ricos (</w:t>
      </w:r>
      <w:proofErr w:type="spellStart"/>
      <w:r w:rsidR="003E5371" w:rsidRPr="0072201F">
        <w:rPr>
          <w:b/>
          <w:bCs/>
          <w:u w:val="single"/>
        </w:rPr>
        <w:t>yeomen</w:t>
      </w:r>
      <w:proofErr w:type="spellEnd"/>
      <w:r w:rsidR="003E5371" w:rsidRPr="0072201F">
        <w:rPr>
          <w:b/>
          <w:bCs/>
          <w:u w:val="single"/>
        </w:rPr>
        <w:t>) se hizo con el predominio en muchas aldeas y el trabajo asalariado se extendió por los campos (los campesinos ricos asalariaban a los pobres mediante trabajo en la granja)</w:t>
      </w:r>
      <w:r w:rsidR="003E5371">
        <w:t xml:space="preserve"> </w:t>
      </w:r>
      <w:r w:rsidR="003E5371" w:rsidRPr="0072201F">
        <w:rPr>
          <w:u w:val="single"/>
        </w:rPr>
        <w:t>La escasez de mano de obra era tan grave en la agricultura que simultáneamente a la reducción de las extensiones cultivadas, las rentas agrícolas descendieron, los precios de los cereales cayeron y los salarios aumentaron</w:t>
      </w:r>
      <w:r w:rsidR="003E5371">
        <w:t xml:space="preserve">; </w:t>
      </w:r>
      <w:proofErr w:type="gramStart"/>
      <w:r w:rsidR="003E5371">
        <w:t>afortunada</w:t>
      </w:r>
      <w:proofErr w:type="gramEnd"/>
      <w:r w:rsidR="003E5371">
        <w:t xml:space="preserve"> aunque efímera coyuntura para el productor directo. </w:t>
      </w:r>
    </w:p>
    <w:p w14:paraId="346834A6" w14:textId="7ED2336A" w:rsidR="003E5371" w:rsidRPr="0072201F" w:rsidRDefault="003E5371" w:rsidP="002B65FC">
      <w:pPr>
        <w:rPr>
          <w:u w:val="single"/>
        </w:rPr>
      </w:pPr>
      <w:r w:rsidRPr="0072201F">
        <w:rPr>
          <w:b/>
          <w:bCs/>
          <w:u w:val="single"/>
        </w:rPr>
        <w:t>La nobleza reaccionó, por una parte, dedicándose con más intensidad al pastoreo para abastecer a la industria lanera comenzando ya un movimiento de cercamientos (</w:t>
      </w:r>
      <w:proofErr w:type="spellStart"/>
      <w:r w:rsidRPr="0072201F">
        <w:rPr>
          <w:b/>
          <w:bCs/>
          <w:u w:val="single"/>
        </w:rPr>
        <w:t>enclosures</w:t>
      </w:r>
      <w:proofErr w:type="spellEnd"/>
      <w:r>
        <w:t xml:space="preserve">), </w:t>
      </w:r>
      <w:r w:rsidRPr="0072201F">
        <w:rPr>
          <w:b/>
          <w:bCs/>
          <w:u w:val="single"/>
        </w:rPr>
        <w:t>y, por otra, imponiendo el complejo sistema de secuaces asalariados y de violencia a sueldo</w:t>
      </w:r>
      <w:r>
        <w:t xml:space="preserve">. </w:t>
      </w:r>
      <w:r w:rsidRPr="0072201F">
        <w:rPr>
          <w:u w:val="single"/>
        </w:rPr>
        <w:t>La nueva coyuntura fue probablemente más propicia para la clase caballeresca, beneficiaria del sistema de secuaces, que para las tradicionales familias de magnates.</w:t>
      </w:r>
    </w:p>
    <w:p w14:paraId="0A906326" w14:textId="22F96ADB" w:rsidR="003E5371" w:rsidRDefault="003E5371" w:rsidP="002B65FC">
      <w:r>
        <w:t xml:space="preserve">En términos generales, </w:t>
      </w:r>
      <w:r w:rsidRPr="0072201F">
        <w:rPr>
          <w:u w:val="single"/>
        </w:rPr>
        <w:t>la producción de lana fue una de las más importantes soluciones señoriales a la crisis agrícola</w:t>
      </w:r>
      <w:r>
        <w:t xml:space="preserve">; </w:t>
      </w:r>
      <w:r w:rsidRPr="0072201F">
        <w:rPr>
          <w:b/>
          <w:bCs/>
          <w:u w:val="single"/>
        </w:rPr>
        <w:t>en el último período medieval, la producción europea creció tal vez de tres a cinco veces en el último período medieval</w:t>
      </w:r>
      <w:r w:rsidRPr="0072201F">
        <w:rPr>
          <w:u w:val="single"/>
        </w:rPr>
        <w:t>. Las políticas de expulsión del campesinado del campo, serian distintas en cada parte de Europa, pero con un resultado perecido, una grande migración en masa de campesinos las ciudades</w:t>
      </w:r>
      <w:r>
        <w:t>.</w:t>
      </w:r>
    </w:p>
    <w:p w14:paraId="342837CE" w14:textId="77777777" w:rsidR="00D10C55" w:rsidRDefault="00D10C55" w:rsidP="002B65FC"/>
    <w:p w14:paraId="24F120BD" w14:textId="0338B72B" w:rsidR="00D10C55" w:rsidRDefault="00D10C55" w:rsidP="002B65FC">
      <w:pPr>
        <w:rPr>
          <w:b/>
          <w:bCs/>
          <w:sz w:val="40"/>
          <w:szCs w:val="40"/>
          <w:u w:val="single"/>
        </w:rPr>
      </w:pPr>
      <w:r>
        <w:rPr>
          <w:b/>
          <w:bCs/>
          <w:sz w:val="40"/>
          <w:szCs w:val="40"/>
          <w:u w:val="single"/>
        </w:rPr>
        <w:t>Harman (2013)</w:t>
      </w:r>
    </w:p>
    <w:p w14:paraId="20B61186" w14:textId="2CD86932" w:rsidR="00D10C55" w:rsidRDefault="00D10C55" w:rsidP="00D10C55">
      <w:pPr>
        <w:rPr>
          <w:sz w:val="40"/>
          <w:szCs w:val="40"/>
          <w:u w:val="single"/>
        </w:rPr>
      </w:pPr>
      <w:r>
        <w:rPr>
          <w:b/>
          <w:bCs/>
          <w:sz w:val="40"/>
          <w:szCs w:val="40"/>
          <w:u w:val="single"/>
        </w:rPr>
        <w:t xml:space="preserve">Tercera parte. </w:t>
      </w:r>
      <w:proofErr w:type="spellStart"/>
      <w:r>
        <w:rPr>
          <w:b/>
          <w:bCs/>
          <w:sz w:val="40"/>
          <w:szCs w:val="40"/>
          <w:u w:val="single"/>
        </w:rPr>
        <w:t>Capitulo</w:t>
      </w:r>
      <w:proofErr w:type="spellEnd"/>
      <w:r>
        <w:rPr>
          <w:b/>
          <w:bCs/>
          <w:sz w:val="40"/>
          <w:szCs w:val="40"/>
          <w:u w:val="single"/>
        </w:rPr>
        <w:t xml:space="preserve"> 6</w:t>
      </w:r>
      <w:r>
        <w:rPr>
          <w:sz w:val="40"/>
          <w:szCs w:val="40"/>
          <w:u w:val="single"/>
        </w:rPr>
        <w:t xml:space="preserve">- El feudalismo </w:t>
      </w:r>
      <w:proofErr w:type="gramStart"/>
      <w:r>
        <w:rPr>
          <w:sz w:val="40"/>
          <w:szCs w:val="40"/>
          <w:u w:val="single"/>
        </w:rPr>
        <w:t>Europeo</w:t>
      </w:r>
      <w:proofErr w:type="gramEnd"/>
    </w:p>
    <w:p w14:paraId="44CBB0C2" w14:textId="77777777" w:rsidR="00D10C55" w:rsidRDefault="00D10C55" w:rsidP="00D10C55">
      <w:pPr>
        <w:rPr>
          <w:sz w:val="40"/>
          <w:szCs w:val="40"/>
          <w:u w:val="single"/>
        </w:rPr>
      </w:pPr>
    </w:p>
    <w:p w14:paraId="6513D9CC" w14:textId="509A4815" w:rsidR="00D10C55" w:rsidRDefault="00D10C55" w:rsidP="00D10C55">
      <w:r>
        <w:t xml:space="preserve">No lo </w:t>
      </w:r>
      <w:proofErr w:type="spellStart"/>
      <w:r>
        <w:t>lei</w:t>
      </w:r>
      <w:proofErr w:type="spellEnd"/>
      <w:r>
        <w:t xml:space="preserve"> completo. Pero dice prácticamente lo mismo que </w:t>
      </w:r>
      <w:proofErr w:type="gramStart"/>
      <w:r>
        <w:t>antes</w:t>
      </w:r>
      <w:proofErr w:type="gramEnd"/>
      <w:r>
        <w:t xml:space="preserve"> pero </w:t>
      </w:r>
      <w:proofErr w:type="spellStart"/>
      <w:r>
        <w:t>mas</w:t>
      </w:r>
      <w:proofErr w:type="spellEnd"/>
      <w:r>
        <w:t xml:space="preserve"> resumido, leerlo si </w:t>
      </w:r>
      <w:proofErr w:type="spellStart"/>
      <w:r>
        <w:t>tenes</w:t>
      </w:r>
      <w:proofErr w:type="spellEnd"/>
      <w:r>
        <w:t xml:space="preserve"> ganas</w:t>
      </w:r>
    </w:p>
    <w:p w14:paraId="03C512BD" w14:textId="77777777" w:rsidR="00D10C55" w:rsidRPr="00D10C55" w:rsidRDefault="00D10C55" w:rsidP="00D10C55"/>
    <w:sectPr w:rsidR="00D10C55" w:rsidRPr="00D10C55">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mateo fernando mayon" w:date="2023-11-01T01:04:00Z" w:initials="mm">
    <w:p w14:paraId="5C467DFD" w14:textId="175C2B1B" w:rsidR="00D10C55" w:rsidRDefault="00D10C55">
      <w:pPr>
        <w:pStyle w:val="Textocomentario"/>
      </w:pPr>
      <w:r>
        <w:rPr>
          <w:rStyle w:val="Refdecomentari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467D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0D0536D" w16cex:dateUtc="2023-11-01T04: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467DFD" w16cid:durableId="10D0536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eo fernando mayon">
    <w15:presenceInfo w15:providerId="Windows Live" w15:userId="d138c05732e96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F32"/>
    <w:rsid w:val="00034474"/>
    <w:rsid w:val="001A5B23"/>
    <w:rsid w:val="001F49C1"/>
    <w:rsid w:val="002B65FC"/>
    <w:rsid w:val="00357F32"/>
    <w:rsid w:val="003B7F72"/>
    <w:rsid w:val="003E5371"/>
    <w:rsid w:val="003F6ECF"/>
    <w:rsid w:val="00427DE1"/>
    <w:rsid w:val="004F24FE"/>
    <w:rsid w:val="00505B43"/>
    <w:rsid w:val="005447D2"/>
    <w:rsid w:val="005904DF"/>
    <w:rsid w:val="0072201F"/>
    <w:rsid w:val="00822E6C"/>
    <w:rsid w:val="008F142B"/>
    <w:rsid w:val="00B8127C"/>
    <w:rsid w:val="00C32044"/>
    <w:rsid w:val="00D10C55"/>
    <w:rsid w:val="00D229E2"/>
    <w:rsid w:val="00E31FFB"/>
    <w:rsid w:val="00E34F94"/>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5D626"/>
  <w15:chartTrackingRefBased/>
  <w15:docId w15:val="{81C72F5C-A305-431C-A388-A68A5AE3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10C55"/>
    <w:rPr>
      <w:sz w:val="16"/>
      <w:szCs w:val="16"/>
    </w:rPr>
  </w:style>
  <w:style w:type="paragraph" w:styleId="Textocomentario">
    <w:name w:val="annotation text"/>
    <w:basedOn w:val="Normal"/>
    <w:link w:val="TextocomentarioCar"/>
    <w:uiPriority w:val="99"/>
    <w:semiHidden/>
    <w:unhideWhenUsed/>
    <w:rsid w:val="00D10C5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10C55"/>
    <w:rPr>
      <w:sz w:val="20"/>
      <w:szCs w:val="20"/>
    </w:rPr>
  </w:style>
  <w:style w:type="paragraph" w:styleId="Asuntodelcomentario">
    <w:name w:val="annotation subject"/>
    <w:basedOn w:val="Textocomentario"/>
    <w:next w:val="Textocomentario"/>
    <w:link w:val="AsuntodelcomentarioCar"/>
    <w:uiPriority w:val="99"/>
    <w:semiHidden/>
    <w:unhideWhenUsed/>
    <w:rsid w:val="00D10C55"/>
    <w:rPr>
      <w:b/>
      <w:bCs/>
    </w:rPr>
  </w:style>
  <w:style w:type="character" w:customStyle="1" w:styleId="AsuntodelcomentarioCar">
    <w:name w:val="Asunto del comentario Car"/>
    <w:basedOn w:val="TextocomentarioCar"/>
    <w:link w:val="Asuntodelcomentario"/>
    <w:uiPriority w:val="99"/>
    <w:semiHidden/>
    <w:rsid w:val="00D10C5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611</TotalTime>
  <Pages>9</Pages>
  <Words>4836</Words>
  <Characters>26598</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mateo fernando mayon</dc:creator>
  <cp:keywords/>
  <dc:description/>
  <cp:lastModifiedBy>mateo fernando mayon</cp:lastModifiedBy>
  <cp:revision>10</cp:revision>
  <dcterms:created xsi:type="dcterms:W3CDTF">2023-10-30T20:22:00Z</dcterms:created>
  <dcterms:modified xsi:type="dcterms:W3CDTF">2023-11-01T04:27:00Z</dcterms:modified>
</cp:coreProperties>
</file>